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56" w:tblpY="1"/>
        <w:tblOverlap w:val="never"/>
        <w:tblW w:w="9428" w:type="dxa"/>
        <w:tblLayout w:type="fixed"/>
        <w:tblLook w:val="0000" w:firstRow="0" w:lastRow="0" w:firstColumn="0" w:lastColumn="0" w:noHBand="0" w:noVBand="0"/>
      </w:tblPr>
      <w:tblGrid>
        <w:gridCol w:w="1508"/>
        <w:gridCol w:w="868"/>
        <w:gridCol w:w="2127"/>
        <w:gridCol w:w="2693"/>
        <w:gridCol w:w="810"/>
        <w:gridCol w:w="1422"/>
      </w:tblGrid>
      <w:tr w:rsidR="0066483D" w:rsidRPr="00FA0EF9" w:rsidTr="008443C4">
        <w:tc>
          <w:tcPr>
            <w:tcW w:w="9428" w:type="dxa"/>
            <w:gridSpan w:val="6"/>
          </w:tcPr>
          <w:p w:rsidR="0066483D" w:rsidRPr="00424448" w:rsidRDefault="0066483D" w:rsidP="008443C4">
            <w:pPr>
              <w:jc w:val="center"/>
              <w:rPr>
                <w:rFonts w:ascii="Arial" w:hAnsi="Arial" w:cs="Arial"/>
                <w:b/>
                <w:caps/>
              </w:rPr>
            </w:pPr>
            <w:r w:rsidRPr="00424448">
              <w:rPr>
                <w:rFonts w:ascii="Arial" w:hAnsi="Arial" w:cs="Arial"/>
                <w:b/>
                <w:caps/>
              </w:rPr>
              <w:t>CANNOCK CHASE COUNCIL</w:t>
            </w:r>
          </w:p>
          <w:p w:rsidR="0066483D" w:rsidRPr="00424448" w:rsidRDefault="0066483D" w:rsidP="008443C4">
            <w:pPr>
              <w:jc w:val="center"/>
              <w:rPr>
                <w:rFonts w:ascii="Arial" w:hAnsi="Arial" w:cs="Arial"/>
                <w:b/>
                <w:caps/>
              </w:rPr>
            </w:pPr>
          </w:p>
        </w:tc>
      </w:tr>
      <w:tr w:rsidR="0066483D" w:rsidRPr="00FA0EF9" w:rsidTr="008443C4">
        <w:tc>
          <w:tcPr>
            <w:tcW w:w="9428" w:type="dxa"/>
            <w:gridSpan w:val="6"/>
          </w:tcPr>
          <w:p w:rsidR="0066483D" w:rsidRPr="00424448" w:rsidRDefault="0066483D" w:rsidP="008443C4">
            <w:pPr>
              <w:jc w:val="center"/>
              <w:rPr>
                <w:rFonts w:ascii="Arial" w:hAnsi="Arial" w:cs="Arial"/>
                <w:b/>
                <w:caps/>
              </w:rPr>
            </w:pPr>
            <w:r w:rsidRPr="00424448">
              <w:rPr>
                <w:rFonts w:ascii="Arial" w:hAnsi="Arial" w:cs="Arial"/>
                <w:b/>
                <w:caps/>
              </w:rPr>
              <w:t>MINUTES OF THE MEETING OF THE</w:t>
            </w:r>
          </w:p>
          <w:p w:rsidR="0066483D" w:rsidRPr="00424448" w:rsidRDefault="0066483D" w:rsidP="008443C4">
            <w:pPr>
              <w:jc w:val="center"/>
              <w:rPr>
                <w:rFonts w:ascii="Arial" w:hAnsi="Arial" w:cs="Arial"/>
                <w:b/>
                <w:caps/>
              </w:rPr>
            </w:pPr>
          </w:p>
        </w:tc>
      </w:tr>
      <w:tr w:rsidR="0066483D" w:rsidRPr="00FA0EF9" w:rsidTr="008443C4">
        <w:tc>
          <w:tcPr>
            <w:tcW w:w="9428" w:type="dxa"/>
            <w:gridSpan w:val="6"/>
          </w:tcPr>
          <w:p w:rsidR="0066483D" w:rsidRPr="00424448" w:rsidRDefault="0066483D" w:rsidP="008443C4">
            <w:pPr>
              <w:jc w:val="center"/>
              <w:rPr>
                <w:rFonts w:ascii="Arial" w:hAnsi="Arial" w:cs="Arial"/>
                <w:b/>
                <w:caps/>
              </w:rPr>
            </w:pPr>
            <w:r>
              <w:rPr>
                <w:rFonts w:ascii="Arial" w:hAnsi="Arial" w:cs="Arial"/>
                <w:b/>
                <w:caps/>
              </w:rPr>
              <w:t>promoting prosperity</w:t>
            </w:r>
            <w:r w:rsidRPr="00424448">
              <w:rPr>
                <w:rFonts w:ascii="Arial" w:hAnsi="Arial" w:cs="Arial"/>
                <w:b/>
                <w:caps/>
              </w:rPr>
              <w:t xml:space="preserve"> SCRUTINY COMMITTEE</w:t>
            </w:r>
          </w:p>
          <w:p w:rsidR="0066483D" w:rsidRPr="00424448" w:rsidRDefault="0066483D" w:rsidP="008443C4">
            <w:pPr>
              <w:jc w:val="center"/>
              <w:rPr>
                <w:rFonts w:ascii="Arial" w:hAnsi="Arial" w:cs="Arial"/>
                <w:b/>
                <w:caps/>
              </w:rPr>
            </w:pPr>
          </w:p>
        </w:tc>
      </w:tr>
      <w:tr w:rsidR="0066483D" w:rsidRPr="00FA0EF9" w:rsidTr="008443C4">
        <w:tc>
          <w:tcPr>
            <w:tcW w:w="9428" w:type="dxa"/>
            <w:gridSpan w:val="6"/>
          </w:tcPr>
          <w:p w:rsidR="0066483D" w:rsidRPr="00424448" w:rsidRDefault="0066483D" w:rsidP="008443C4">
            <w:pPr>
              <w:jc w:val="center"/>
              <w:rPr>
                <w:rFonts w:ascii="Arial" w:hAnsi="Arial" w:cs="Arial"/>
                <w:b/>
                <w:caps/>
              </w:rPr>
            </w:pPr>
            <w:r>
              <w:rPr>
                <w:rFonts w:ascii="Arial" w:hAnsi="Arial" w:cs="Arial"/>
                <w:b/>
                <w:caps/>
              </w:rPr>
              <w:t xml:space="preserve">WEDNESDAY </w:t>
            </w:r>
            <w:r w:rsidR="008443C4">
              <w:rPr>
                <w:rFonts w:ascii="Arial" w:hAnsi="Arial" w:cs="Arial"/>
                <w:b/>
                <w:caps/>
              </w:rPr>
              <w:t>3 JULY</w:t>
            </w:r>
            <w:r>
              <w:rPr>
                <w:rFonts w:ascii="Arial" w:hAnsi="Arial" w:cs="Arial"/>
                <w:b/>
                <w:caps/>
              </w:rPr>
              <w:t>, 2019</w:t>
            </w:r>
            <w:r w:rsidRPr="00424448">
              <w:rPr>
                <w:rFonts w:ascii="Arial" w:hAnsi="Arial" w:cs="Arial"/>
                <w:b/>
                <w:caps/>
              </w:rPr>
              <w:t xml:space="preserve"> AT 4.00 P.M.</w:t>
            </w:r>
          </w:p>
          <w:p w:rsidR="0066483D" w:rsidRPr="00424448" w:rsidRDefault="0066483D" w:rsidP="008443C4">
            <w:pPr>
              <w:jc w:val="center"/>
              <w:rPr>
                <w:rFonts w:ascii="Arial" w:hAnsi="Arial" w:cs="Arial"/>
                <w:b/>
                <w:caps/>
              </w:rPr>
            </w:pPr>
          </w:p>
        </w:tc>
      </w:tr>
      <w:tr w:rsidR="0066483D" w:rsidRPr="00FA0EF9" w:rsidTr="008443C4">
        <w:tc>
          <w:tcPr>
            <w:tcW w:w="9428" w:type="dxa"/>
            <w:gridSpan w:val="6"/>
          </w:tcPr>
          <w:p w:rsidR="0066483D" w:rsidRPr="00424448" w:rsidRDefault="0066483D" w:rsidP="008443C4">
            <w:pPr>
              <w:jc w:val="center"/>
              <w:rPr>
                <w:rFonts w:ascii="Arial" w:hAnsi="Arial" w:cs="Arial"/>
                <w:b/>
                <w:caps/>
              </w:rPr>
            </w:pPr>
            <w:r w:rsidRPr="00424448">
              <w:rPr>
                <w:rFonts w:ascii="Arial" w:hAnsi="Arial" w:cs="Arial"/>
                <w:b/>
                <w:caps/>
              </w:rPr>
              <w:t>IN THE CIVIC CENTRE, BEECROFT ROAD, CANNOCK</w:t>
            </w:r>
          </w:p>
          <w:p w:rsidR="0066483D" w:rsidRPr="00424448" w:rsidRDefault="0066483D" w:rsidP="008443C4">
            <w:pPr>
              <w:jc w:val="center"/>
              <w:rPr>
                <w:rFonts w:ascii="Arial" w:hAnsi="Arial" w:cs="Arial"/>
                <w:b/>
                <w:caps/>
              </w:rPr>
            </w:pPr>
          </w:p>
        </w:tc>
      </w:tr>
      <w:tr w:rsidR="0066483D" w:rsidRPr="00FA0EF9" w:rsidTr="008443C4">
        <w:tc>
          <w:tcPr>
            <w:tcW w:w="9428" w:type="dxa"/>
            <w:gridSpan w:val="6"/>
          </w:tcPr>
          <w:p w:rsidR="0066483D" w:rsidRPr="00424448" w:rsidRDefault="0066483D" w:rsidP="008443C4">
            <w:pPr>
              <w:jc w:val="center"/>
              <w:rPr>
                <w:rFonts w:ascii="Arial" w:hAnsi="Arial" w:cs="Arial"/>
                <w:b/>
                <w:caps/>
              </w:rPr>
            </w:pPr>
            <w:r w:rsidRPr="00424448">
              <w:rPr>
                <w:rFonts w:ascii="Arial" w:hAnsi="Arial" w:cs="Arial"/>
                <w:b/>
                <w:caps/>
              </w:rPr>
              <w:t>PART 1</w:t>
            </w:r>
          </w:p>
          <w:p w:rsidR="0066483D" w:rsidRPr="00424448" w:rsidRDefault="0066483D" w:rsidP="008443C4">
            <w:pPr>
              <w:jc w:val="center"/>
              <w:rPr>
                <w:rFonts w:ascii="Arial" w:hAnsi="Arial" w:cs="Arial"/>
                <w:b/>
                <w:caps/>
              </w:rPr>
            </w:pPr>
          </w:p>
        </w:tc>
      </w:tr>
      <w:tr w:rsidR="0066483D" w:rsidRPr="00FA0EF9" w:rsidTr="008443C4">
        <w:trPr>
          <w:cantSplit/>
        </w:trPr>
        <w:tc>
          <w:tcPr>
            <w:tcW w:w="1508" w:type="dxa"/>
          </w:tcPr>
          <w:p w:rsidR="0066483D" w:rsidRPr="00FA0EF9" w:rsidRDefault="0066483D" w:rsidP="008443C4">
            <w:pPr>
              <w:rPr>
                <w:rFonts w:ascii="Arial" w:hAnsi="Arial" w:cs="Arial"/>
              </w:rPr>
            </w:pPr>
            <w:r w:rsidRPr="00FA0EF9">
              <w:rPr>
                <w:rFonts w:ascii="Arial" w:hAnsi="Arial" w:cs="Arial"/>
              </w:rPr>
              <w:t>PRESENT:  Councillors</w:t>
            </w:r>
          </w:p>
        </w:tc>
        <w:tc>
          <w:tcPr>
            <w:tcW w:w="6498" w:type="dxa"/>
            <w:gridSpan w:val="4"/>
          </w:tcPr>
          <w:p w:rsidR="0066483D" w:rsidRPr="00FA0EF9" w:rsidRDefault="0066483D" w:rsidP="008443C4">
            <w:pPr>
              <w:jc w:val="center"/>
              <w:rPr>
                <w:rFonts w:ascii="Arial" w:hAnsi="Arial" w:cs="Arial"/>
              </w:rPr>
            </w:pPr>
            <w:r>
              <w:rPr>
                <w:rFonts w:ascii="Arial" w:hAnsi="Arial" w:cs="Arial"/>
              </w:rPr>
              <w:t>Davis, Mrs. M.A. (Chairman)</w:t>
            </w:r>
          </w:p>
          <w:p w:rsidR="0066483D" w:rsidRDefault="0066483D" w:rsidP="008443C4">
            <w:pPr>
              <w:jc w:val="center"/>
              <w:rPr>
                <w:rFonts w:ascii="Arial" w:hAnsi="Arial" w:cs="Arial"/>
              </w:rPr>
            </w:pPr>
            <w:r>
              <w:rPr>
                <w:rFonts w:ascii="Arial" w:hAnsi="Arial" w:cs="Arial"/>
              </w:rPr>
              <w:t>Sutherland, M. (Vice-Chairman)</w:t>
            </w:r>
          </w:p>
          <w:p w:rsidR="0066483D" w:rsidRPr="00FA0EF9" w:rsidRDefault="0066483D" w:rsidP="008443C4">
            <w:pPr>
              <w:jc w:val="center"/>
              <w:rPr>
                <w:rFonts w:ascii="Arial" w:hAnsi="Arial" w:cs="Arial"/>
              </w:rPr>
            </w:pPr>
          </w:p>
        </w:tc>
        <w:tc>
          <w:tcPr>
            <w:tcW w:w="1422" w:type="dxa"/>
          </w:tcPr>
          <w:p w:rsidR="0066483D" w:rsidRPr="00FA0EF9" w:rsidRDefault="0066483D" w:rsidP="008443C4">
            <w:pPr>
              <w:rPr>
                <w:rFonts w:ascii="Arial" w:hAnsi="Arial" w:cs="Arial"/>
              </w:rPr>
            </w:pPr>
          </w:p>
        </w:tc>
      </w:tr>
      <w:tr w:rsidR="0066483D" w:rsidRPr="00FA0EF9" w:rsidTr="008443C4">
        <w:trPr>
          <w:gridBefore w:val="2"/>
          <w:gridAfter w:val="2"/>
          <w:wBefore w:w="2376" w:type="dxa"/>
          <w:wAfter w:w="2232" w:type="dxa"/>
          <w:trHeight w:val="1107"/>
        </w:trPr>
        <w:tc>
          <w:tcPr>
            <w:tcW w:w="2127" w:type="dxa"/>
          </w:tcPr>
          <w:p w:rsidR="0066483D" w:rsidRDefault="008443C4" w:rsidP="008443C4">
            <w:pPr>
              <w:tabs>
                <w:tab w:val="right" w:pos="2302"/>
              </w:tabs>
              <w:rPr>
                <w:rFonts w:ascii="Arial" w:hAnsi="Arial" w:cs="Arial"/>
              </w:rPr>
            </w:pPr>
            <w:r>
              <w:rPr>
                <w:rFonts w:ascii="Arial" w:hAnsi="Arial" w:cs="Arial"/>
              </w:rPr>
              <w:t>Boucker, A.S.</w:t>
            </w:r>
          </w:p>
          <w:p w:rsidR="008443C4" w:rsidRDefault="008443C4" w:rsidP="008443C4">
            <w:pPr>
              <w:tabs>
                <w:tab w:val="right" w:pos="2302"/>
              </w:tabs>
              <w:rPr>
                <w:rFonts w:ascii="Arial" w:hAnsi="Arial" w:cs="Arial"/>
              </w:rPr>
            </w:pPr>
            <w:r>
              <w:rPr>
                <w:rFonts w:ascii="Arial" w:hAnsi="Arial" w:cs="Arial"/>
              </w:rPr>
              <w:t>Hewitt, P.M.</w:t>
            </w:r>
          </w:p>
          <w:p w:rsidR="008443C4" w:rsidRDefault="008443C4" w:rsidP="008443C4">
            <w:pPr>
              <w:tabs>
                <w:tab w:val="right" w:pos="2302"/>
              </w:tabs>
              <w:rPr>
                <w:rFonts w:ascii="Arial" w:hAnsi="Arial" w:cs="Arial"/>
              </w:rPr>
            </w:pPr>
            <w:r>
              <w:rPr>
                <w:rFonts w:ascii="Arial" w:hAnsi="Arial" w:cs="Arial"/>
              </w:rPr>
              <w:t>Layton, Mrs. A.</w:t>
            </w:r>
          </w:p>
          <w:p w:rsidR="008443C4" w:rsidRDefault="008443C4" w:rsidP="008443C4">
            <w:pPr>
              <w:tabs>
                <w:tab w:val="right" w:pos="2302"/>
              </w:tabs>
              <w:rPr>
                <w:rFonts w:ascii="Arial" w:hAnsi="Arial" w:cs="Arial"/>
              </w:rPr>
            </w:pPr>
            <w:r>
              <w:rPr>
                <w:rFonts w:ascii="Arial" w:hAnsi="Arial" w:cs="Arial"/>
              </w:rPr>
              <w:t>Newbury, J.A.A.</w:t>
            </w:r>
          </w:p>
          <w:p w:rsidR="008443C4" w:rsidRDefault="008443C4" w:rsidP="008443C4">
            <w:pPr>
              <w:tabs>
                <w:tab w:val="right" w:pos="2302"/>
              </w:tabs>
              <w:rPr>
                <w:rFonts w:ascii="Arial" w:hAnsi="Arial" w:cs="Arial"/>
              </w:rPr>
            </w:pPr>
            <w:r>
              <w:rPr>
                <w:rFonts w:ascii="Arial" w:hAnsi="Arial" w:cs="Arial"/>
              </w:rPr>
              <w:t>Startin, P.D.</w:t>
            </w:r>
          </w:p>
          <w:p w:rsidR="008443C4" w:rsidRPr="00FA0EF9" w:rsidRDefault="008443C4" w:rsidP="008443C4">
            <w:pPr>
              <w:tabs>
                <w:tab w:val="right" w:pos="2302"/>
              </w:tabs>
              <w:rPr>
                <w:rFonts w:ascii="Arial" w:hAnsi="Arial" w:cs="Arial"/>
              </w:rPr>
            </w:pPr>
          </w:p>
        </w:tc>
        <w:tc>
          <w:tcPr>
            <w:tcW w:w="2693" w:type="dxa"/>
          </w:tcPr>
          <w:p w:rsidR="0066483D" w:rsidRDefault="0066483D" w:rsidP="008443C4">
            <w:pPr>
              <w:tabs>
                <w:tab w:val="right" w:pos="2302"/>
              </w:tabs>
              <w:rPr>
                <w:rFonts w:ascii="Arial" w:hAnsi="Arial" w:cs="Arial"/>
              </w:rPr>
            </w:pPr>
            <w:r>
              <w:rPr>
                <w:rFonts w:ascii="Arial" w:hAnsi="Arial" w:cs="Arial"/>
              </w:rPr>
              <w:t>Stretton, Mrs. P.Z.</w:t>
            </w:r>
          </w:p>
          <w:p w:rsidR="008443C4" w:rsidRDefault="008443C4" w:rsidP="008443C4">
            <w:pPr>
              <w:tabs>
                <w:tab w:val="right" w:pos="2302"/>
              </w:tabs>
              <w:rPr>
                <w:rFonts w:ascii="Arial" w:hAnsi="Arial" w:cs="Arial"/>
              </w:rPr>
            </w:pPr>
            <w:r>
              <w:rPr>
                <w:rFonts w:ascii="Arial" w:hAnsi="Arial" w:cs="Arial"/>
              </w:rPr>
              <w:t>Sutton, Mrs. H.M.</w:t>
            </w:r>
          </w:p>
          <w:p w:rsidR="008443C4" w:rsidRDefault="008443C4" w:rsidP="008443C4">
            <w:pPr>
              <w:tabs>
                <w:tab w:val="right" w:pos="2302"/>
              </w:tabs>
              <w:rPr>
                <w:rFonts w:ascii="Arial" w:hAnsi="Arial" w:cs="Arial"/>
              </w:rPr>
            </w:pPr>
            <w:r>
              <w:rPr>
                <w:rFonts w:ascii="Arial" w:hAnsi="Arial" w:cs="Arial"/>
              </w:rPr>
              <w:t>Todd, Mrs. D.M.</w:t>
            </w:r>
          </w:p>
          <w:p w:rsidR="0066483D" w:rsidRDefault="008443C4" w:rsidP="008443C4">
            <w:pPr>
              <w:tabs>
                <w:tab w:val="right" w:pos="2302"/>
              </w:tabs>
              <w:rPr>
                <w:rFonts w:ascii="Arial" w:hAnsi="Arial" w:cs="Arial"/>
              </w:rPr>
            </w:pPr>
            <w:r>
              <w:rPr>
                <w:rFonts w:ascii="Arial" w:hAnsi="Arial" w:cs="Arial"/>
              </w:rPr>
              <w:t>Wilkinson, Ms C.L.</w:t>
            </w:r>
          </w:p>
          <w:p w:rsidR="0066483D" w:rsidRPr="00FA0EF9" w:rsidRDefault="0066483D" w:rsidP="008443C4">
            <w:pPr>
              <w:tabs>
                <w:tab w:val="right" w:pos="2302"/>
              </w:tabs>
              <w:rPr>
                <w:rFonts w:ascii="Arial" w:hAnsi="Arial" w:cs="Arial"/>
              </w:rPr>
            </w:pPr>
            <w:r>
              <w:rPr>
                <w:rFonts w:ascii="Arial" w:hAnsi="Arial" w:cs="Arial"/>
              </w:rPr>
              <w:t>Witton, P.T.</w:t>
            </w:r>
          </w:p>
        </w:tc>
      </w:tr>
    </w:tbl>
    <w:p w:rsidR="00D26C6B" w:rsidRPr="00D26C6B" w:rsidRDefault="00D26C6B" w:rsidP="00D26C6B">
      <w:pPr>
        <w:rPr>
          <w:vanish/>
        </w:rPr>
      </w:pPr>
    </w:p>
    <w:tbl>
      <w:tblPr>
        <w:tblW w:w="9498" w:type="dxa"/>
        <w:tblInd w:w="-459" w:type="dxa"/>
        <w:tblLayout w:type="fixed"/>
        <w:tblLook w:val="0000" w:firstRow="0" w:lastRow="0" w:firstColumn="0" w:lastColumn="0" w:noHBand="0" w:noVBand="0"/>
      </w:tblPr>
      <w:tblGrid>
        <w:gridCol w:w="638"/>
        <w:gridCol w:w="8860"/>
      </w:tblGrid>
      <w:tr w:rsidR="008C5A0F" w:rsidRPr="00FA0EF9" w:rsidTr="008C5A0F">
        <w:tc>
          <w:tcPr>
            <w:tcW w:w="638" w:type="dxa"/>
          </w:tcPr>
          <w:p w:rsidR="008C5A0F" w:rsidRDefault="008C5A0F" w:rsidP="007E6C70">
            <w:pPr>
              <w:tabs>
                <w:tab w:val="left" w:pos="8931"/>
              </w:tabs>
              <w:rPr>
                <w:rFonts w:ascii="Arial" w:hAnsi="Arial" w:cs="Arial"/>
                <w:b/>
              </w:rPr>
            </w:pPr>
          </w:p>
        </w:tc>
        <w:tc>
          <w:tcPr>
            <w:tcW w:w="8860" w:type="dxa"/>
          </w:tcPr>
          <w:p w:rsidR="008C5A0F" w:rsidRPr="00FA0EF9" w:rsidRDefault="008C5A0F" w:rsidP="00876477">
            <w:pPr>
              <w:tabs>
                <w:tab w:val="left" w:pos="8931"/>
              </w:tabs>
              <w:jc w:val="both"/>
              <w:rPr>
                <w:rFonts w:ascii="Arial" w:hAnsi="Arial" w:cs="Arial"/>
                <w:b/>
              </w:rPr>
            </w:pPr>
          </w:p>
        </w:tc>
      </w:tr>
      <w:tr w:rsidR="008C5A0F" w:rsidRPr="00FA0EF9" w:rsidTr="008C5A0F">
        <w:tc>
          <w:tcPr>
            <w:tcW w:w="638" w:type="dxa"/>
          </w:tcPr>
          <w:p w:rsidR="008C5A0F" w:rsidRPr="00FA0EF9" w:rsidRDefault="008443C4" w:rsidP="008443C4">
            <w:pPr>
              <w:tabs>
                <w:tab w:val="left" w:pos="8931"/>
              </w:tabs>
              <w:rPr>
                <w:rFonts w:ascii="Arial" w:hAnsi="Arial" w:cs="Arial"/>
                <w:b/>
              </w:rPr>
            </w:pPr>
            <w:r>
              <w:rPr>
                <w:rFonts w:ascii="Arial" w:hAnsi="Arial" w:cs="Arial"/>
                <w:b/>
              </w:rPr>
              <w:t>1</w:t>
            </w:r>
            <w:r w:rsidR="008C5A0F" w:rsidRPr="00FA0EF9">
              <w:rPr>
                <w:rFonts w:ascii="Arial" w:hAnsi="Arial" w:cs="Arial"/>
                <w:b/>
              </w:rPr>
              <w:t>.</w:t>
            </w:r>
          </w:p>
        </w:tc>
        <w:tc>
          <w:tcPr>
            <w:tcW w:w="8860" w:type="dxa"/>
          </w:tcPr>
          <w:p w:rsidR="008C5A0F" w:rsidRDefault="008C5A0F" w:rsidP="00876477">
            <w:pPr>
              <w:tabs>
                <w:tab w:val="left" w:pos="8931"/>
              </w:tabs>
              <w:jc w:val="both"/>
              <w:rPr>
                <w:rFonts w:ascii="Arial" w:hAnsi="Arial" w:cs="Arial"/>
                <w:b/>
              </w:rPr>
            </w:pPr>
            <w:r w:rsidRPr="00FA0EF9">
              <w:rPr>
                <w:rFonts w:ascii="Arial" w:hAnsi="Arial" w:cs="Arial"/>
                <w:b/>
              </w:rPr>
              <w:t>Apologies</w:t>
            </w:r>
          </w:p>
          <w:p w:rsidR="008C5A0F" w:rsidRDefault="008C5A0F" w:rsidP="00876477">
            <w:pPr>
              <w:tabs>
                <w:tab w:val="left" w:pos="8931"/>
              </w:tabs>
              <w:jc w:val="both"/>
              <w:rPr>
                <w:rFonts w:ascii="Arial" w:hAnsi="Arial" w:cs="Arial"/>
              </w:rPr>
            </w:pPr>
          </w:p>
          <w:p w:rsidR="008C5A0F" w:rsidRPr="00810FFF" w:rsidRDefault="0037150B" w:rsidP="00FD2D2A">
            <w:pPr>
              <w:tabs>
                <w:tab w:val="left" w:pos="8931"/>
              </w:tabs>
              <w:jc w:val="both"/>
              <w:rPr>
                <w:rFonts w:ascii="Arial" w:hAnsi="Arial" w:cs="Arial"/>
              </w:rPr>
            </w:pPr>
            <w:r>
              <w:rPr>
                <w:rFonts w:ascii="Arial" w:hAnsi="Arial" w:cs="Arial"/>
              </w:rPr>
              <w:t>A</w:t>
            </w:r>
            <w:r w:rsidR="00FD2D2A">
              <w:rPr>
                <w:rFonts w:ascii="Arial" w:hAnsi="Arial" w:cs="Arial"/>
              </w:rPr>
              <w:t>n a</w:t>
            </w:r>
            <w:r w:rsidR="002D28D0">
              <w:rPr>
                <w:rFonts w:ascii="Arial" w:hAnsi="Arial" w:cs="Arial"/>
              </w:rPr>
              <w:t>polog</w:t>
            </w:r>
            <w:r w:rsidR="00FD2D2A">
              <w:rPr>
                <w:rFonts w:ascii="Arial" w:hAnsi="Arial" w:cs="Arial"/>
              </w:rPr>
              <w:t>y</w:t>
            </w:r>
            <w:r w:rsidR="002D28D0">
              <w:rPr>
                <w:rFonts w:ascii="Arial" w:hAnsi="Arial" w:cs="Arial"/>
              </w:rPr>
              <w:t xml:space="preserve"> </w:t>
            </w:r>
            <w:r w:rsidR="008C5A0F">
              <w:rPr>
                <w:rFonts w:ascii="Arial" w:hAnsi="Arial" w:cs="Arial"/>
              </w:rPr>
              <w:t>for absence w</w:t>
            </w:r>
            <w:r w:rsidR="00FD2D2A">
              <w:rPr>
                <w:rFonts w:ascii="Arial" w:hAnsi="Arial" w:cs="Arial"/>
              </w:rPr>
              <w:t>as</w:t>
            </w:r>
            <w:r w:rsidR="002D28D0">
              <w:rPr>
                <w:rFonts w:ascii="Arial" w:hAnsi="Arial" w:cs="Arial"/>
              </w:rPr>
              <w:t xml:space="preserve"> received from Councillor</w:t>
            </w:r>
            <w:r w:rsidR="004263B9">
              <w:rPr>
                <w:rFonts w:ascii="Arial" w:hAnsi="Arial" w:cs="Arial"/>
              </w:rPr>
              <w:t xml:space="preserve"> </w:t>
            </w:r>
            <w:r w:rsidR="008443C4">
              <w:rPr>
                <w:rFonts w:ascii="Arial" w:hAnsi="Arial" w:cs="Arial"/>
              </w:rPr>
              <w:t>P.A. Fisher</w:t>
            </w:r>
            <w:r w:rsidR="00FD2D2A">
              <w:rPr>
                <w:rFonts w:ascii="Arial" w:hAnsi="Arial" w:cs="Arial"/>
              </w:rPr>
              <w:t>.</w:t>
            </w:r>
          </w:p>
        </w:tc>
      </w:tr>
      <w:tr w:rsidR="008C5A0F" w:rsidRPr="00FA0EF9" w:rsidTr="008C5A0F">
        <w:tc>
          <w:tcPr>
            <w:tcW w:w="638" w:type="dxa"/>
          </w:tcPr>
          <w:p w:rsidR="008C5A0F" w:rsidRPr="00FA0EF9" w:rsidRDefault="008C5A0F" w:rsidP="00876477">
            <w:pPr>
              <w:tabs>
                <w:tab w:val="left" w:pos="8931"/>
              </w:tabs>
              <w:rPr>
                <w:rFonts w:ascii="Arial" w:hAnsi="Arial" w:cs="Arial"/>
                <w:b/>
              </w:rPr>
            </w:pPr>
          </w:p>
        </w:tc>
        <w:tc>
          <w:tcPr>
            <w:tcW w:w="8860" w:type="dxa"/>
          </w:tcPr>
          <w:p w:rsidR="008C5A0F" w:rsidRPr="00FA0EF9" w:rsidRDefault="008C5A0F" w:rsidP="00876477">
            <w:pPr>
              <w:tabs>
                <w:tab w:val="left" w:pos="8931"/>
              </w:tabs>
              <w:jc w:val="both"/>
              <w:rPr>
                <w:rFonts w:ascii="Arial" w:hAnsi="Arial" w:cs="Arial"/>
                <w:b/>
              </w:rPr>
            </w:pPr>
          </w:p>
        </w:tc>
      </w:tr>
      <w:tr w:rsidR="008C5A0F" w:rsidRPr="00FA0EF9" w:rsidTr="008C5A0F">
        <w:tc>
          <w:tcPr>
            <w:tcW w:w="638" w:type="dxa"/>
          </w:tcPr>
          <w:p w:rsidR="008C5A0F" w:rsidRPr="00FA0EF9" w:rsidRDefault="006650DD" w:rsidP="006650DD">
            <w:pPr>
              <w:tabs>
                <w:tab w:val="left" w:pos="8931"/>
              </w:tabs>
              <w:rPr>
                <w:rFonts w:ascii="Arial" w:hAnsi="Arial" w:cs="Arial"/>
                <w:b/>
              </w:rPr>
            </w:pPr>
            <w:r>
              <w:rPr>
                <w:rFonts w:ascii="Arial" w:hAnsi="Arial" w:cs="Arial"/>
                <w:b/>
              </w:rPr>
              <w:t>2</w:t>
            </w:r>
            <w:r w:rsidR="008C5A0F">
              <w:rPr>
                <w:rFonts w:ascii="Arial" w:hAnsi="Arial" w:cs="Arial"/>
                <w:b/>
              </w:rPr>
              <w:t>.</w:t>
            </w:r>
          </w:p>
        </w:tc>
        <w:tc>
          <w:tcPr>
            <w:tcW w:w="8860" w:type="dxa"/>
          </w:tcPr>
          <w:p w:rsidR="008C5A0F" w:rsidRPr="00FA0EF9" w:rsidRDefault="008C5A0F" w:rsidP="00876477">
            <w:pPr>
              <w:tabs>
                <w:tab w:val="left" w:pos="8931"/>
              </w:tabs>
              <w:jc w:val="both"/>
              <w:rPr>
                <w:rFonts w:ascii="Arial" w:hAnsi="Arial" w:cs="Arial"/>
                <w:b/>
              </w:rPr>
            </w:pPr>
            <w:r w:rsidRPr="00FA0EF9">
              <w:rPr>
                <w:rFonts w:ascii="Arial" w:hAnsi="Arial" w:cs="Arial"/>
                <w:b/>
              </w:rPr>
              <w:t>Declarations of Interests of Members in Contracts and Other Matters and Restrictions on Voting by Members and Party Whip Declarations</w:t>
            </w:r>
          </w:p>
          <w:p w:rsidR="008C5A0F" w:rsidRDefault="008C5A0F" w:rsidP="00876477">
            <w:pPr>
              <w:tabs>
                <w:tab w:val="left" w:pos="8931"/>
              </w:tabs>
              <w:jc w:val="both"/>
              <w:rPr>
                <w:rFonts w:ascii="Arial" w:hAnsi="Arial" w:cs="Arial"/>
              </w:rPr>
            </w:pPr>
          </w:p>
          <w:p w:rsidR="008C5A0F" w:rsidRPr="00BA5236" w:rsidRDefault="008C5A0F" w:rsidP="00876477">
            <w:pPr>
              <w:tabs>
                <w:tab w:val="left" w:pos="8931"/>
              </w:tabs>
              <w:jc w:val="both"/>
              <w:rPr>
                <w:rFonts w:ascii="Arial" w:hAnsi="Arial" w:cs="Arial"/>
              </w:rPr>
            </w:pPr>
            <w:r>
              <w:rPr>
                <w:rFonts w:ascii="Arial" w:hAnsi="Arial" w:cs="Arial"/>
              </w:rPr>
              <w:t>No declarations of interests or party whip declarations were received.</w:t>
            </w:r>
          </w:p>
        </w:tc>
      </w:tr>
      <w:tr w:rsidR="008C5A0F" w:rsidRPr="00166CF7" w:rsidTr="008C5A0F">
        <w:tc>
          <w:tcPr>
            <w:tcW w:w="638" w:type="dxa"/>
          </w:tcPr>
          <w:p w:rsidR="008C5A0F" w:rsidRDefault="008C5A0F" w:rsidP="002334EB">
            <w:pPr>
              <w:tabs>
                <w:tab w:val="left" w:pos="8931"/>
              </w:tabs>
              <w:jc w:val="both"/>
              <w:rPr>
                <w:rFonts w:ascii="Arial" w:hAnsi="Arial" w:cs="Arial"/>
                <w:b/>
              </w:rPr>
            </w:pPr>
          </w:p>
        </w:tc>
        <w:tc>
          <w:tcPr>
            <w:tcW w:w="8860" w:type="dxa"/>
          </w:tcPr>
          <w:p w:rsidR="008C5A0F" w:rsidRDefault="008C5A0F" w:rsidP="00C23B19">
            <w:pPr>
              <w:rPr>
                <w:rFonts w:ascii="Arial" w:hAnsi="Arial" w:cs="Arial"/>
                <w:b/>
              </w:rPr>
            </w:pPr>
          </w:p>
        </w:tc>
      </w:tr>
      <w:tr w:rsidR="008C5A0F" w:rsidRPr="00166CF7" w:rsidTr="008C5A0F">
        <w:tc>
          <w:tcPr>
            <w:tcW w:w="638" w:type="dxa"/>
          </w:tcPr>
          <w:p w:rsidR="008C5A0F" w:rsidRPr="00166CF7" w:rsidRDefault="008443C4" w:rsidP="00040B67">
            <w:pPr>
              <w:tabs>
                <w:tab w:val="left" w:pos="8931"/>
              </w:tabs>
              <w:jc w:val="both"/>
              <w:rPr>
                <w:rFonts w:ascii="Arial" w:hAnsi="Arial" w:cs="Arial"/>
                <w:b/>
              </w:rPr>
            </w:pPr>
            <w:r>
              <w:rPr>
                <w:rFonts w:ascii="Arial" w:hAnsi="Arial" w:cs="Arial"/>
                <w:b/>
              </w:rPr>
              <w:t>3</w:t>
            </w:r>
            <w:r w:rsidR="008C5A0F" w:rsidRPr="00166CF7">
              <w:rPr>
                <w:rFonts w:ascii="Arial" w:hAnsi="Arial" w:cs="Arial"/>
                <w:b/>
              </w:rPr>
              <w:t>.</w:t>
            </w:r>
          </w:p>
        </w:tc>
        <w:tc>
          <w:tcPr>
            <w:tcW w:w="8860" w:type="dxa"/>
          </w:tcPr>
          <w:p w:rsidR="008C5A0F" w:rsidRDefault="008C5A0F" w:rsidP="00C23B19">
            <w:pPr>
              <w:rPr>
                <w:rFonts w:ascii="Arial" w:hAnsi="Arial" w:cs="Arial"/>
                <w:b/>
              </w:rPr>
            </w:pPr>
            <w:r>
              <w:rPr>
                <w:rFonts w:ascii="Arial" w:hAnsi="Arial" w:cs="Arial"/>
                <w:b/>
              </w:rPr>
              <w:t>Minutes</w:t>
            </w:r>
          </w:p>
          <w:p w:rsidR="008C5A0F" w:rsidRDefault="008C5A0F" w:rsidP="00040B67">
            <w:pPr>
              <w:jc w:val="both"/>
              <w:rPr>
                <w:rFonts w:ascii="Arial" w:hAnsi="Arial" w:cs="Arial"/>
              </w:rPr>
            </w:pPr>
          </w:p>
          <w:p w:rsidR="00353C5A" w:rsidRDefault="00FD2D2A" w:rsidP="00040B67">
            <w:pPr>
              <w:jc w:val="both"/>
              <w:rPr>
                <w:rFonts w:ascii="Arial" w:hAnsi="Arial" w:cs="Arial"/>
              </w:rPr>
            </w:pPr>
            <w:r>
              <w:rPr>
                <w:rFonts w:ascii="Arial" w:hAnsi="Arial" w:cs="Arial"/>
              </w:rPr>
              <w:t>Arising from consideration of the Minutes a Member sought</w:t>
            </w:r>
            <w:r w:rsidR="00353C5A">
              <w:rPr>
                <w:rFonts w:ascii="Arial" w:hAnsi="Arial" w:cs="Arial"/>
              </w:rPr>
              <w:t xml:space="preserve"> </w:t>
            </w:r>
            <w:r w:rsidR="008939BD">
              <w:rPr>
                <w:rFonts w:ascii="Arial" w:hAnsi="Arial" w:cs="Arial"/>
              </w:rPr>
              <w:t xml:space="preserve">further information regarding the proposal to operate </w:t>
            </w:r>
            <w:r>
              <w:rPr>
                <w:rFonts w:ascii="Arial" w:hAnsi="Arial" w:cs="Arial"/>
              </w:rPr>
              <w:t xml:space="preserve">a shuttle bus from the McArthurGlen Designer outlet village to the town centre. The Head of Economic Prosperity advised that discussions were taking place between McArthurGlen and Staffordshire County </w:t>
            </w:r>
            <w:r w:rsidR="00353C5A">
              <w:rPr>
                <w:rFonts w:ascii="Arial" w:hAnsi="Arial" w:cs="Arial"/>
              </w:rPr>
              <w:t xml:space="preserve">Council in relation to providing a bus service to and from the town centre and the designer outlet.  Further updates would be provided at future meetings.  </w:t>
            </w:r>
          </w:p>
          <w:p w:rsidR="00353C5A" w:rsidRDefault="00353C5A" w:rsidP="00040B67">
            <w:pPr>
              <w:jc w:val="both"/>
              <w:rPr>
                <w:rFonts w:ascii="Arial" w:hAnsi="Arial" w:cs="Arial"/>
              </w:rPr>
            </w:pPr>
          </w:p>
          <w:p w:rsidR="00353C5A" w:rsidRDefault="00353C5A" w:rsidP="00040B67">
            <w:pPr>
              <w:jc w:val="both"/>
              <w:rPr>
                <w:rFonts w:ascii="Arial" w:hAnsi="Arial" w:cs="Arial"/>
              </w:rPr>
            </w:pPr>
            <w:r>
              <w:rPr>
                <w:rFonts w:ascii="Arial" w:hAnsi="Arial" w:cs="Arial"/>
              </w:rPr>
              <w:t>A Member asked for an update on the food market that was proposed to operate in the town centre between June and September.  The Chairman confirmed that the company who were proposing to operate this had pulled out.</w:t>
            </w:r>
          </w:p>
          <w:p w:rsidR="00353C5A" w:rsidRDefault="00353C5A" w:rsidP="00040B67">
            <w:pPr>
              <w:jc w:val="both"/>
              <w:rPr>
                <w:rFonts w:ascii="Arial" w:hAnsi="Arial" w:cs="Arial"/>
              </w:rPr>
            </w:pPr>
          </w:p>
          <w:p w:rsidR="00353C5A" w:rsidRDefault="00353C5A" w:rsidP="00040B67">
            <w:pPr>
              <w:jc w:val="both"/>
              <w:rPr>
                <w:rFonts w:ascii="Arial" w:hAnsi="Arial" w:cs="Arial"/>
              </w:rPr>
            </w:pPr>
            <w:r>
              <w:rPr>
                <w:rFonts w:ascii="Arial" w:hAnsi="Arial" w:cs="Arial"/>
              </w:rPr>
              <w:t xml:space="preserve">A Member referred to the Cannock Town Centre Partnership (CTCP) who had indicated that events would be advertised on Arriva buses and asked if this was this was still the case. He considered that the promotion of town centre events was important to their success.  It was confirmed that Arriva had indicated they would advertise </w:t>
            </w:r>
            <w:r w:rsidR="008939BD">
              <w:rPr>
                <w:rFonts w:ascii="Arial" w:hAnsi="Arial" w:cs="Arial"/>
              </w:rPr>
              <w:t xml:space="preserve">events </w:t>
            </w:r>
            <w:r>
              <w:rPr>
                <w:rFonts w:ascii="Arial" w:hAnsi="Arial" w:cs="Arial"/>
              </w:rPr>
              <w:t xml:space="preserve">on their buses and it was understood this was still the case.  The Chairman commented that the next big event in the town centre was the Garden party at St Luke’s Church in September and that the CTCP would be </w:t>
            </w:r>
            <w:r>
              <w:rPr>
                <w:rFonts w:ascii="Arial" w:hAnsi="Arial" w:cs="Arial"/>
              </w:rPr>
              <w:lastRenderedPageBreak/>
              <w:t>promoting this in due course.</w:t>
            </w:r>
          </w:p>
          <w:p w:rsidR="00353C5A" w:rsidRDefault="00353C5A" w:rsidP="00040B67">
            <w:pPr>
              <w:jc w:val="both"/>
              <w:rPr>
                <w:rFonts w:ascii="Arial" w:hAnsi="Arial" w:cs="Arial"/>
              </w:rPr>
            </w:pPr>
          </w:p>
          <w:p w:rsidR="008C5A0F" w:rsidRDefault="008C5A0F" w:rsidP="00040B67">
            <w:pPr>
              <w:jc w:val="both"/>
              <w:rPr>
                <w:rFonts w:ascii="Arial" w:hAnsi="Arial" w:cs="Arial"/>
              </w:rPr>
            </w:pPr>
            <w:r>
              <w:rPr>
                <w:rFonts w:ascii="Arial" w:hAnsi="Arial" w:cs="Arial"/>
              </w:rPr>
              <w:t>RESOLVED:</w:t>
            </w:r>
          </w:p>
          <w:p w:rsidR="008C5A0F" w:rsidRDefault="008C5A0F" w:rsidP="00040B67">
            <w:pPr>
              <w:jc w:val="both"/>
              <w:rPr>
                <w:rFonts w:ascii="Arial" w:hAnsi="Arial" w:cs="Arial"/>
              </w:rPr>
            </w:pPr>
          </w:p>
          <w:p w:rsidR="008C5A0F" w:rsidRPr="00166CF7" w:rsidRDefault="008C5A0F" w:rsidP="008443C4">
            <w:pPr>
              <w:jc w:val="both"/>
              <w:rPr>
                <w:rFonts w:ascii="Arial" w:hAnsi="Arial" w:cs="Arial"/>
                <w:b/>
              </w:rPr>
            </w:pPr>
            <w:r>
              <w:rPr>
                <w:rFonts w:ascii="Arial" w:hAnsi="Arial" w:cs="Arial"/>
              </w:rPr>
              <w:t xml:space="preserve">That the minutes of the </w:t>
            </w:r>
            <w:r w:rsidR="003E6BDA">
              <w:rPr>
                <w:rFonts w:ascii="Arial" w:hAnsi="Arial" w:cs="Arial"/>
              </w:rPr>
              <w:t xml:space="preserve">meeting held on </w:t>
            </w:r>
            <w:r w:rsidR="008443C4">
              <w:rPr>
                <w:rFonts w:ascii="Arial" w:hAnsi="Arial" w:cs="Arial"/>
              </w:rPr>
              <w:t xml:space="preserve">13 March, 2019 </w:t>
            </w:r>
            <w:r>
              <w:rPr>
                <w:rFonts w:ascii="Arial" w:hAnsi="Arial" w:cs="Arial"/>
              </w:rPr>
              <w:t>be approved as a correct record.</w:t>
            </w:r>
          </w:p>
        </w:tc>
      </w:tr>
      <w:tr w:rsidR="008C5A0F" w:rsidRPr="001977EC" w:rsidTr="008C5A0F">
        <w:tc>
          <w:tcPr>
            <w:tcW w:w="638" w:type="dxa"/>
          </w:tcPr>
          <w:p w:rsidR="008C5A0F" w:rsidRPr="001977EC" w:rsidRDefault="008C5A0F" w:rsidP="00F1214D">
            <w:pPr>
              <w:tabs>
                <w:tab w:val="left" w:pos="8931"/>
              </w:tabs>
              <w:jc w:val="both"/>
              <w:rPr>
                <w:rFonts w:ascii="Arial" w:hAnsi="Arial" w:cs="Arial"/>
              </w:rPr>
            </w:pPr>
          </w:p>
        </w:tc>
        <w:tc>
          <w:tcPr>
            <w:tcW w:w="8860" w:type="dxa"/>
          </w:tcPr>
          <w:p w:rsidR="008C5A0F" w:rsidRPr="001977EC" w:rsidRDefault="008C5A0F" w:rsidP="00F1214D">
            <w:pPr>
              <w:jc w:val="both"/>
              <w:rPr>
                <w:rFonts w:ascii="Arial" w:hAnsi="Arial" w:cs="Arial"/>
              </w:rPr>
            </w:pPr>
          </w:p>
        </w:tc>
      </w:tr>
      <w:tr w:rsidR="008C5A0F" w:rsidTr="008C5A0F">
        <w:tc>
          <w:tcPr>
            <w:tcW w:w="638" w:type="dxa"/>
          </w:tcPr>
          <w:p w:rsidR="008C5A0F" w:rsidRDefault="008443C4" w:rsidP="0037150B">
            <w:pPr>
              <w:jc w:val="both"/>
              <w:rPr>
                <w:rFonts w:ascii="Arial" w:hAnsi="Arial" w:cs="Arial"/>
                <w:b/>
              </w:rPr>
            </w:pPr>
            <w:r>
              <w:rPr>
                <w:rFonts w:ascii="Arial" w:hAnsi="Arial" w:cs="Arial"/>
                <w:b/>
              </w:rPr>
              <w:t>4</w:t>
            </w:r>
            <w:r w:rsidR="008C5A0F">
              <w:rPr>
                <w:rFonts w:ascii="Arial" w:hAnsi="Arial" w:cs="Arial"/>
                <w:b/>
              </w:rPr>
              <w:t>.</w:t>
            </w:r>
          </w:p>
        </w:tc>
        <w:tc>
          <w:tcPr>
            <w:tcW w:w="8860" w:type="dxa"/>
          </w:tcPr>
          <w:p w:rsidR="008C5A0F" w:rsidRDefault="008443C4" w:rsidP="006650DD">
            <w:pPr>
              <w:jc w:val="both"/>
              <w:rPr>
                <w:rFonts w:ascii="Arial" w:hAnsi="Arial" w:cs="Arial"/>
                <w:b/>
              </w:rPr>
            </w:pPr>
            <w:r>
              <w:rPr>
                <w:rFonts w:ascii="Arial" w:hAnsi="Arial" w:cs="Arial"/>
                <w:b/>
              </w:rPr>
              <w:t>End of Year Promoting Prosperity Priority Delivery Plan Performance Update</w:t>
            </w:r>
          </w:p>
        </w:tc>
      </w:tr>
      <w:tr w:rsidR="008C5A0F" w:rsidTr="008C5A0F">
        <w:tc>
          <w:tcPr>
            <w:tcW w:w="638" w:type="dxa"/>
          </w:tcPr>
          <w:p w:rsidR="008C5A0F" w:rsidRDefault="008C5A0F" w:rsidP="00B2288F">
            <w:pPr>
              <w:jc w:val="both"/>
              <w:rPr>
                <w:rFonts w:ascii="Arial" w:hAnsi="Arial" w:cs="Arial"/>
                <w:b/>
              </w:rPr>
            </w:pPr>
          </w:p>
        </w:tc>
        <w:tc>
          <w:tcPr>
            <w:tcW w:w="8860" w:type="dxa"/>
          </w:tcPr>
          <w:p w:rsidR="008C5A0F" w:rsidRDefault="008C5A0F" w:rsidP="00B60C79">
            <w:pPr>
              <w:jc w:val="both"/>
              <w:rPr>
                <w:rFonts w:ascii="Arial" w:hAnsi="Arial" w:cs="Arial"/>
                <w:b/>
              </w:rPr>
            </w:pPr>
          </w:p>
        </w:tc>
      </w:tr>
      <w:tr w:rsidR="008C5A0F" w:rsidRPr="00444196" w:rsidTr="008C5A0F">
        <w:tc>
          <w:tcPr>
            <w:tcW w:w="638" w:type="dxa"/>
          </w:tcPr>
          <w:p w:rsidR="008C5A0F" w:rsidRPr="00444196" w:rsidRDefault="008C5A0F" w:rsidP="00B2288F">
            <w:pPr>
              <w:jc w:val="both"/>
              <w:rPr>
                <w:rFonts w:ascii="Arial" w:hAnsi="Arial" w:cs="Arial"/>
              </w:rPr>
            </w:pPr>
          </w:p>
        </w:tc>
        <w:tc>
          <w:tcPr>
            <w:tcW w:w="8860" w:type="dxa"/>
          </w:tcPr>
          <w:p w:rsidR="008C5A0F" w:rsidRPr="00444196" w:rsidRDefault="008C5A0F" w:rsidP="008443C4">
            <w:pPr>
              <w:jc w:val="both"/>
              <w:rPr>
                <w:rFonts w:ascii="Arial" w:hAnsi="Arial" w:cs="Arial"/>
              </w:rPr>
            </w:pPr>
            <w:r>
              <w:rPr>
                <w:rFonts w:ascii="Arial" w:hAnsi="Arial" w:cs="Arial"/>
              </w:rPr>
              <w:t xml:space="preserve">Consideration was given to the </w:t>
            </w:r>
            <w:r w:rsidR="008443C4">
              <w:rPr>
                <w:rFonts w:ascii="Arial" w:hAnsi="Arial" w:cs="Arial"/>
              </w:rPr>
              <w:t>end of year performance information for the Promoting</w:t>
            </w:r>
            <w:r w:rsidR="006650DD">
              <w:rPr>
                <w:rFonts w:ascii="Arial" w:hAnsi="Arial" w:cs="Arial"/>
              </w:rPr>
              <w:t xml:space="preserve"> Prosperity </w:t>
            </w:r>
            <w:r w:rsidR="008443C4">
              <w:rPr>
                <w:rFonts w:ascii="Arial" w:hAnsi="Arial" w:cs="Arial"/>
              </w:rPr>
              <w:t xml:space="preserve">Priority Delivery Plan (PDP) </w:t>
            </w:r>
            <w:r w:rsidR="0037150B">
              <w:rPr>
                <w:rFonts w:ascii="Arial" w:hAnsi="Arial" w:cs="Arial"/>
              </w:rPr>
              <w:t>(Item 4.1 – 4.</w:t>
            </w:r>
            <w:r w:rsidR="008443C4">
              <w:rPr>
                <w:rFonts w:ascii="Arial" w:hAnsi="Arial" w:cs="Arial"/>
              </w:rPr>
              <w:t>12</w:t>
            </w:r>
            <w:r w:rsidR="003E6BDA">
              <w:rPr>
                <w:rFonts w:ascii="Arial" w:hAnsi="Arial" w:cs="Arial"/>
              </w:rPr>
              <w:t xml:space="preserve"> of the Official</w:t>
            </w:r>
            <w:r>
              <w:rPr>
                <w:rFonts w:ascii="Arial" w:hAnsi="Arial" w:cs="Arial"/>
              </w:rPr>
              <w:t xml:space="preserve"> Minutes of the Council).</w:t>
            </w:r>
            <w:r w:rsidR="00BA486A">
              <w:rPr>
                <w:rFonts w:ascii="Arial" w:hAnsi="Arial" w:cs="Arial"/>
              </w:rPr>
              <w:t xml:space="preserve"> </w:t>
            </w:r>
          </w:p>
        </w:tc>
      </w:tr>
      <w:tr w:rsidR="00BA486A" w:rsidRPr="00444196" w:rsidTr="008C5A0F">
        <w:tc>
          <w:tcPr>
            <w:tcW w:w="638" w:type="dxa"/>
          </w:tcPr>
          <w:p w:rsidR="00BA486A" w:rsidRPr="00444196" w:rsidRDefault="00BA486A" w:rsidP="00B2288F">
            <w:pPr>
              <w:jc w:val="both"/>
              <w:rPr>
                <w:rFonts w:ascii="Arial" w:hAnsi="Arial" w:cs="Arial"/>
              </w:rPr>
            </w:pPr>
          </w:p>
        </w:tc>
        <w:tc>
          <w:tcPr>
            <w:tcW w:w="8860" w:type="dxa"/>
          </w:tcPr>
          <w:p w:rsidR="00BA486A" w:rsidRDefault="00BA486A" w:rsidP="0037150B">
            <w:pPr>
              <w:jc w:val="both"/>
              <w:rPr>
                <w:rFonts w:ascii="Arial" w:hAnsi="Arial" w:cs="Arial"/>
              </w:rPr>
            </w:pPr>
          </w:p>
        </w:tc>
      </w:tr>
      <w:tr w:rsidR="008C5A0F" w:rsidRPr="00444196" w:rsidTr="003627A4">
        <w:tc>
          <w:tcPr>
            <w:tcW w:w="638" w:type="dxa"/>
          </w:tcPr>
          <w:p w:rsidR="008C5A0F" w:rsidRPr="00444196" w:rsidRDefault="008C5A0F" w:rsidP="00B2288F">
            <w:pPr>
              <w:jc w:val="both"/>
              <w:rPr>
                <w:rFonts w:ascii="Arial" w:hAnsi="Arial" w:cs="Arial"/>
              </w:rPr>
            </w:pPr>
          </w:p>
        </w:tc>
        <w:tc>
          <w:tcPr>
            <w:tcW w:w="8860" w:type="dxa"/>
          </w:tcPr>
          <w:p w:rsidR="008C5A0F" w:rsidRPr="00444196" w:rsidRDefault="00E8670A" w:rsidP="00BB67D7">
            <w:pPr>
              <w:jc w:val="both"/>
              <w:rPr>
                <w:rFonts w:ascii="Arial" w:hAnsi="Arial" w:cs="Arial"/>
              </w:rPr>
            </w:pPr>
            <w:r>
              <w:rPr>
                <w:rFonts w:ascii="Arial" w:hAnsi="Arial" w:cs="Arial"/>
              </w:rPr>
              <w:t>Members were advised to refer to the document that had been circulated at the meeting as the one included on the agenda had not printed correctly.  They were also asked to note that on Item No. 4.2 – Increase housing choice, the first two paragraphs (Sustaining Safe and Secure Communities and Promoting attractive and healthy environments) relate</w:t>
            </w:r>
            <w:r w:rsidR="008939BD">
              <w:rPr>
                <w:rFonts w:ascii="Arial" w:hAnsi="Arial" w:cs="Arial"/>
              </w:rPr>
              <w:t>d to the Community Wellbeing PDP and</w:t>
            </w:r>
            <w:r>
              <w:rPr>
                <w:rFonts w:ascii="Arial" w:hAnsi="Arial" w:cs="Arial"/>
              </w:rPr>
              <w:t xml:space="preserve"> not the Promoting Prosperity PDP.</w:t>
            </w:r>
          </w:p>
        </w:tc>
      </w:tr>
      <w:tr w:rsidR="00BA486A" w:rsidRPr="00444196" w:rsidTr="008C5A0F">
        <w:tc>
          <w:tcPr>
            <w:tcW w:w="638" w:type="dxa"/>
          </w:tcPr>
          <w:p w:rsidR="00BA486A" w:rsidRPr="00444196" w:rsidRDefault="00BA486A" w:rsidP="00B2288F">
            <w:pPr>
              <w:jc w:val="both"/>
              <w:rPr>
                <w:rFonts w:ascii="Arial" w:hAnsi="Arial" w:cs="Arial"/>
              </w:rPr>
            </w:pPr>
          </w:p>
        </w:tc>
        <w:tc>
          <w:tcPr>
            <w:tcW w:w="8860" w:type="dxa"/>
          </w:tcPr>
          <w:p w:rsidR="00BA486A" w:rsidRDefault="00BA486A" w:rsidP="003627A4">
            <w:pPr>
              <w:jc w:val="both"/>
              <w:rPr>
                <w:rFonts w:ascii="Arial" w:hAnsi="Arial" w:cs="Arial"/>
              </w:rPr>
            </w:pPr>
          </w:p>
        </w:tc>
      </w:tr>
      <w:tr w:rsidR="008C5A0F" w:rsidRPr="00444196" w:rsidTr="008C5A0F">
        <w:tc>
          <w:tcPr>
            <w:tcW w:w="638" w:type="dxa"/>
          </w:tcPr>
          <w:p w:rsidR="008C5A0F" w:rsidRPr="00444196" w:rsidRDefault="008C5A0F" w:rsidP="00B2288F">
            <w:pPr>
              <w:jc w:val="both"/>
              <w:rPr>
                <w:rFonts w:ascii="Arial" w:hAnsi="Arial" w:cs="Arial"/>
              </w:rPr>
            </w:pPr>
          </w:p>
        </w:tc>
        <w:tc>
          <w:tcPr>
            <w:tcW w:w="8860" w:type="dxa"/>
          </w:tcPr>
          <w:p w:rsidR="0037150B" w:rsidRPr="00444196" w:rsidRDefault="00E8670A" w:rsidP="008939BD">
            <w:pPr>
              <w:jc w:val="both"/>
              <w:rPr>
                <w:rFonts w:ascii="Arial" w:hAnsi="Arial" w:cs="Arial"/>
              </w:rPr>
            </w:pPr>
            <w:r>
              <w:rPr>
                <w:rFonts w:ascii="Arial" w:hAnsi="Arial" w:cs="Arial"/>
              </w:rPr>
              <w:t xml:space="preserve">A Member </w:t>
            </w:r>
            <w:r w:rsidR="008939BD">
              <w:rPr>
                <w:rFonts w:ascii="Arial" w:hAnsi="Arial" w:cs="Arial"/>
              </w:rPr>
              <w:t xml:space="preserve">made reference to </w:t>
            </w:r>
            <w:r>
              <w:rPr>
                <w:rFonts w:ascii="Arial" w:hAnsi="Arial" w:cs="Arial"/>
              </w:rPr>
              <w:t xml:space="preserve">the new Employment Support Pilot </w:t>
            </w:r>
            <w:r w:rsidR="008939BD">
              <w:rPr>
                <w:rFonts w:ascii="Arial" w:hAnsi="Arial" w:cs="Arial"/>
              </w:rPr>
              <w:t xml:space="preserve">that </w:t>
            </w:r>
            <w:r>
              <w:rPr>
                <w:rFonts w:ascii="Arial" w:hAnsi="Arial" w:cs="Arial"/>
              </w:rPr>
              <w:t xml:space="preserve">had been launched in the Cannock North area. </w:t>
            </w:r>
            <w:r w:rsidR="00ED654C">
              <w:rPr>
                <w:rFonts w:ascii="Arial" w:hAnsi="Arial" w:cs="Arial"/>
              </w:rPr>
              <w:t xml:space="preserve"> He asked for information on the number of residents who had signed up to courses. </w:t>
            </w:r>
            <w:r>
              <w:rPr>
                <w:rFonts w:ascii="Arial" w:hAnsi="Arial" w:cs="Arial"/>
              </w:rPr>
              <w:t xml:space="preserve">The Head of Economic Prosperity advised that this </w:t>
            </w:r>
            <w:r w:rsidR="00ED654C">
              <w:rPr>
                <w:rFonts w:ascii="Arial" w:hAnsi="Arial" w:cs="Arial"/>
              </w:rPr>
              <w:t xml:space="preserve">project </w:t>
            </w:r>
            <w:r>
              <w:rPr>
                <w:rFonts w:ascii="Arial" w:hAnsi="Arial" w:cs="Arial"/>
              </w:rPr>
              <w:t xml:space="preserve">was being delivered by Walsall College and was progressing well. </w:t>
            </w:r>
            <w:r w:rsidR="00ED654C">
              <w:rPr>
                <w:rFonts w:ascii="Arial" w:hAnsi="Arial" w:cs="Arial"/>
              </w:rPr>
              <w:t>He did not have the figures in relation to the up take of courses at hand but would provide</w:t>
            </w:r>
            <w:r w:rsidR="008939BD">
              <w:rPr>
                <w:rFonts w:ascii="Arial" w:hAnsi="Arial" w:cs="Arial"/>
              </w:rPr>
              <w:t xml:space="preserve"> this</w:t>
            </w:r>
            <w:r w:rsidR="00ED654C">
              <w:rPr>
                <w:rFonts w:ascii="Arial" w:hAnsi="Arial" w:cs="Arial"/>
              </w:rPr>
              <w:t xml:space="preserve"> to Members at a future meeting.  He confirmed that the project was targeted to support those on low pay in the Cannock North area with the aim of improving their skills and employment prospects.  </w:t>
            </w:r>
          </w:p>
        </w:tc>
      </w:tr>
      <w:tr w:rsidR="00287831" w:rsidRPr="003627A4" w:rsidTr="008C5A0F">
        <w:tc>
          <w:tcPr>
            <w:tcW w:w="638" w:type="dxa"/>
          </w:tcPr>
          <w:p w:rsidR="00287831" w:rsidRPr="003627A4" w:rsidRDefault="00287831" w:rsidP="00B2288F">
            <w:pPr>
              <w:jc w:val="both"/>
              <w:rPr>
                <w:rFonts w:ascii="Arial" w:hAnsi="Arial" w:cs="Arial"/>
                <w:b/>
              </w:rPr>
            </w:pPr>
          </w:p>
        </w:tc>
        <w:tc>
          <w:tcPr>
            <w:tcW w:w="8860" w:type="dxa"/>
          </w:tcPr>
          <w:p w:rsidR="00287831" w:rsidRPr="003627A4" w:rsidRDefault="00287831" w:rsidP="00AE3A22">
            <w:pPr>
              <w:jc w:val="both"/>
              <w:rPr>
                <w:rFonts w:ascii="Arial" w:hAnsi="Arial" w:cs="Arial"/>
                <w:b/>
              </w:rPr>
            </w:pPr>
          </w:p>
        </w:tc>
      </w:tr>
      <w:tr w:rsidR="00287831" w:rsidRPr="00444196" w:rsidTr="008C5A0F">
        <w:tc>
          <w:tcPr>
            <w:tcW w:w="638" w:type="dxa"/>
          </w:tcPr>
          <w:p w:rsidR="00287831" w:rsidRPr="00444196" w:rsidRDefault="00287831" w:rsidP="00B2288F">
            <w:pPr>
              <w:jc w:val="both"/>
              <w:rPr>
                <w:rFonts w:ascii="Arial" w:hAnsi="Arial" w:cs="Arial"/>
              </w:rPr>
            </w:pPr>
          </w:p>
        </w:tc>
        <w:tc>
          <w:tcPr>
            <w:tcW w:w="8860" w:type="dxa"/>
          </w:tcPr>
          <w:p w:rsidR="0066483D" w:rsidRPr="00444196" w:rsidRDefault="00A24FC9" w:rsidP="00A24FC9">
            <w:pPr>
              <w:jc w:val="both"/>
              <w:rPr>
                <w:rFonts w:ascii="Arial" w:hAnsi="Arial" w:cs="Arial"/>
              </w:rPr>
            </w:pPr>
            <w:r>
              <w:rPr>
                <w:rFonts w:ascii="Arial" w:hAnsi="Arial" w:cs="Arial"/>
              </w:rPr>
              <w:t>Another Member asked if any help had been provided with travel costs as part of the pilot and whether there were any sanctions imposed.  The Head of Economic Prosperity confirmed that it was a voluntary pilot which provided additional support to specific groups in addition to the work of the job centre.</w:t>
            </w:r>
            <w:r w:rsidR="00F21FBF">
              <w:rPr>
                <w:rFonts w:ascii="Arial" w:hAnsi="Arial" w:cs="Arial"/>
              </w:rPr>
              <w:t xml:space="preserve">  He did not have any information on whether there had been any help with travel costs.</w:t>
            </w:r>
          </w:p>
        </w:tc>
      </w:tr>
      <w:tr w:rsidR="00ED654C" w:rsidRPr="00444196" w:rsidTr="008C5A0F">
        <w:tc>
          <w:tcPr>
            <w:tcW w:w="638" w:type="dxa"/>
          </w:tcPr>
          <w:p w:rsidR="00ED654C" w:rsidRPr="00444196" w:rsidRDefault="00ED654C" w:rsidP="00B2288F">
            <w:pPr>
              <w:jc w:val="both"/>
              <w:rPr>
                <w:rFonts w:ascii="Arial" w:hAnsi="Arial" w:cs="Arial"/>
              </w:rPr>
            </w:pPr>
          </w:p>
        </w:tc>
        <w:tc>
          <w:tcPr>
            <w:tcW w:w="8860" w:type="dxa"/>
          </w:tcPr>
          <w:p w:rsidR="00ED654C" w:rsidRPr="00444196" w:rsidRDefault="00ED654C" w:rsidP="00766527">
            <w:pPr>
              <w:jc w:val="both"/>
              <w:rPr>
                <w:rFonts w:ascii="Arial" w:hAnsi="Arial" w:cs="Arial"/>
              </w:rPr>
            </w:pPr>
          </w:p>
        </w:tc>
      </w:tr>
      <w:tr w:rsidR="00ED654C" w:rsidRPr="00444196" w:rsidTr="008C5A0F">
        <w:tc>
          <w:tcPr>
            <w:tcW w:w="638" w:type="dxa"/>
          </w:tcPr>
          <w:p w:rsidR="00ED654C" w:rsidRPr="00444196" w:rsidRDefault="00ED654C" w:rsidP="00B2288F">
            <w:pPr>
              <w:jc w:val="both"/>
              <w:rPr>
                <w:rFonts w:ascii="Arial" w:hAnsi="Arial" w:cs="Arial"/>
              </w:rPr>
            </w:pPr>
          </w:p>
        </w:tc>
        <w:tc>
          <w:tcPr>
            <w:tcW w:w="8860" w:type="dxa"/>
          </w:tcPr>
          <w:p w:rsidR="00ED654C" w:rsidRPr="00444196" w:rsidRDefault="00F21FBF" w:rsidP="008939BD">
            <w:pPr>
              <w:jc w:val="both"/>
              <w:rPr>
                <w:rFonts w:ascii="Arial" w:hAnsi="Arial" w:cs="Arial"/>
              </w:rPr>
            </w:pPr>
            <w:r>
              <w:rPr>
                <w:rFonts w:ascii="Arial" w:hAnsi="Arial" w:cs="Arial"/>
              </w:rPr>
              <w:t xml:space="preserve">With regard to the performance indicators a Member asked for information on the number of local construction jobs created as a result of the development of the McArthurGlen Designer outlet village.  The Head of Economic </w:t>
            </w:r>
            <w:r w:rsidR="008939BD">
              <w:rPr>
                <w:rFonts w:ascii="Arial" w:hAnsi="Arial" w:cs="Arial"/>
              </w:rPr>
              <w:t xml:space="preserve">Prosperity </w:t>
            </w:r>
            <w:r>
              <w:rPr>
                <w:rFonts w:ascii="Arial" w:hAnsi="Arial" w:cs="Arial"/>
              </w:rPr>
              <w:t>confirmed that it had been difficult to get the information from McArthurGlen in relation to the number of local people working on the construction site.  Discussions were on-going in relation to this.</w:t>
            </w:r>
          </w:p>
        </w:tc>
      </w:tr>
      <w:tr w:rsidR="00A24FC9" w:rsidRPr="00444196" w:rsidTr="008C5A0F">
        <w:tc>
          <w:tcPr>
            <w:tcW w:w="638" w:type="dxa"/>
          </w:tcPr>
          <w:p w:rsidR="00A24FC9" w:rsidRPr="00444196" w:rsidRDefault="00A24FC9" w:rsidP="00B2288F">
            <w:pPr>
              <w:jc w:val="both"/>
              <w:rPr>
                <w:rFonts w:ascii="Arial" w:hAnsi="Arial" w:cs="Arial"/>
              </w:rPr>
            </w:pPr>
          </w:p>
        </w:tc>
        <w:tc>
          <w:tcPr>
            <w:tcW w:w="8860" w:type="dxa"/>
          </w:tcPr>
          <w:p w:rsidR="00A24FC9" w:rsidRPr="00444196" w:rsidRDefault="00A24FC9" w:rsidP="00766527">
            <w:pPr>
              <w:jc w:val="both"/>
              <w:rPr>
                <w:rFonts w:ascii="Arial" w:hAnsi="Arial" w:cs="Arial"/>
              </w:rPr>
            </w:pPr>
          </w:p>
        </w:tc>
      </w:tr>
      <w:tr w:rsidR="00A24FC9" w:rsidRPr="00444196" w:rsidTr="008C5A0F">
        <w:tc>
          <w:tcPr>
            <w:tcW w:w="638" w:type="dxa"/>
          </w:tcPr>
          <w:p w:rsidR="00A24FC9" w:rsidRPr="00444196" w:rsidRDefault="00A24FC9" w:rsidP="00B2288F">
            <w:pPr>
              <w:jc w:val="both"/>
              <w:rPr>
                <w:rFonts w:ascii="Arial" w:hAnsi="Arial" w:cs="Arial"/>
              </w:rPr>
            </w:pPr>
          </w:p>
        </w:tc>
        <w:tc>
          <w:tcPr>
            <w:tcW w:w="8860" w:type="dxa"/>
          </w:tcPr>
          <w:p w:rsidR="00A24FC9" w:rsidRPr="00444196" w:rsidRDefault="00223A32" w:rsidP="008939BD">
            <w:pPr>
              <w:jc w:val="both"/>
              <w:rPr>
                <w:rFonts w:ascii="Arial" w:hAnsi="Arial" w:cs="Arial"/>
              </w:rPr>
            </w:pPr>
            <w:r>
              <w:rPr>
                <w:rFonts w:ascii="Arial" w:hAnsi="Arial" w:cs="Arial"/>
              </w:rPr>
              <w:t xml:space="preserve">A Member raised concern in relation to the town centre vacancy rates as he considered the figures for Cannock were </w:t>
            </w:r>
            <w:r w:rsidR="008B15AA">
              <w:rPr>
                <w:rFonts w:ascii="Arial" w:hAnsi="Arial" w:cs="Arial"/>
              </w:rPr>
              <w:t>high.</w:t>
            </w:r>
            <w:r>
              <w:rPr>
                <w:rFonts w:ascii="Arial" w:hAnsi="Arial" w:cs="Arial"/>
              </w:rPr>
              <w:t xml:space="preserve">  He commented that </w:t>
            </w:r>
            <w:r w:rsidR="003517CD">
              <w:rPr>
                <w:rFonts w:ascii="Arial" w:hAnsi="Arial" w:cs="Arial"/>
              </w:rPr>
              <w:t>the street markets in Cannock were aimed at increasing footfall; however he considered that the street traders were taking the business off the shop owners.</w:t>
            </w:r>
            <w:r w:rsidR="008B15AA">
              <w:rPr>
                <w:rFonts w:ascii="Arial" w:hAnsi="Arial" w:cs="Arial"/>
              </w:rPr>
              <w:t xml:space="preserve"> The vacancy rates were higher in Cannock than in Hednesford and Rugeley where there were no street markets.</w:t>
            </w:r>
            <w:r w:rsidR="003517CD">
              <w:rPr>
                <w:rFonts w:ascii="Arial" w:hAnsi="Arial" w:cs="Arial"/>
              </w:rPr>
              <w:t xml:space="preserve">  The Head of Econo</w:t>
            </w:r>
            <w:r w:rsidR="000454CF">
              <w:rPr>
                <w:rFonts w:ascii="Arial" w:hAnsi="Arial" w:cs="Arial"/>
              </w:rPr>
              <w:t>mic Prosperity advised that there were greater challenges facing Cannock town ce</w:t>
            </w:r>
            <w:r w:rsidR="008939BD">
              <w:rPr>
                <w:rFonts w:ascii="Arial" w:hAnsi="Arial" w:cs="Arial"/>
              </w:rPr>
              <w:t>ntre than Rugeley and Hednesford town centres.</w:t>
            </w:r>
            <w:r w:rsidR="008B15AA">
              <w:rPr>
                <w:rFonts w:ascii="Arial" w:hAnsi="Arial" w:cs="Arial"/>
              </w:rPr>
              <w:t xml:space="preserve">  He confirmed that the key indicator aim</w:t>
            </w:r>
            <w:r w:rsidR="008939BD">
              <w:rPr>
                <w:rFonts w:ascii="Arial" w:hAnsi="Arial" w:cs="Arial"/>
              </w:rPr>
              <w:t>ed</w:t>
            </w:r>
            <w:r w:rsidR="008B15AA">
              <w:rPr>
                <w:rFonts w:ascii="Arial" w:hAnsi="Arial" w:cs="Arial"/>
              </w:rPr>
              <w:t xml:space="preserve"> to keep </w:t>
            </w:r>
            <w:r w:rsidR="008B15AA">
              <w:rPr>
                <w:rFonts w:ascii="Arial" w:hAnsi="Arial" w:cs="Arial"/>
              </w:rPr>
              <w:lastRenderedPageBreak/>
              <w:t>vacancy rates below the national rate of 12% and all three town centres were below this average.</w:t>
            </w:r>
            <w:r w:rsidR="005527CB">
              <w:rPr>
                <w:rFonts w:ascii="Arial" w:hAnsi="Arial" w:cs="Arial"/>
              </w:rPr>
              <w:t xml:space="preserve">  The Member considered that individuals who were using drugs within and surrounding the town centre and the lack of police presence </w:t>
            </w:r>
            <w:r w:rsidR="002C2AB3">
              <w:rPr>
                <w:rFonts w:ascii="Arial" w:hAnsi="Arial" w:cs="Arial"/>
              </w:rPr>
              <w:t>was</w:t>
            </w:r>
            <w:r w:rsidR="005527CB">
              <w:rPr>
                <w:rFonts w:ascii="Arial" w:hAnsi="Arial" w:cs="Arial"/>
              </w:rPr>
              <w:t xml:space="preserve"> having an effect on the number of people coming to the town.  The Head of Housing and Partnerships commented that </w:t>
            </w:r>
            <w:r w:rsidR="002C2AB3">
              <w:rPr>
                <w:rFonts w:ascii="Arial" w:hAnsi="Arial" w:cs="Arial"/>
              </w:rPr>
              <w:t xml:space="preserve">community safety fell under </w:t>
            </w:r>
            <w:r w:rsidR="00BA64C8">
              <w:rPr>
                <w:rFonts w:ascii="Arial" w:hAnsi="Arial" w:cs="Arial"/>
              </w:rPr>
              <w:t>the</w:t>
            </w:r>
            <w:r w:rsidR="002C2AB3">
              <w:rPr>
                <w:rFonts w:ascii="Arial" w:hAnsi="Arial" w:cs="Arial"/>
              </w:rPr>
              <w:t xml:space="preserve"> remit </w:t>
            </w:r>
            <w:r w:rsidR="00BA64C8">
              <w:rPr>
                <w:rFonts w:ascii="Arial" w:hAnsi="Arial" w:cs="Arial"/>
              </w:rPr>
              <w:t>of the Community Scrutiny Committee.  The</w:t>
            </w:r>
            <w:r w:rsidR="002C2AB3">
              <w:rPr>
                <w:rFonts w:ascii="Arial" w:hAnsi="Arial" w:cs="Arial"/>
              </w:rPr>
              <w:t xml:space="preserve"> issue of drug use/activity </w:t>
            </w:r>
            <w:r w:rsidR="00BA64C8">
              <w:rPr>
                <w:rFonts w:ascii="Arial" w:hAnsi="Arial" w:cs="Arial"/>
              </w:rPr>
              <w:t xml:space="preserve">and anti social behaviour </w:t>
            </w:r>
            <w:r w:rsidR="002C2AB3">
              <w:rPr>
                <w:rFonts w:ascii="Arial" w:hAnsi="Arial" w:cs="Arial"/>
              </w:rPr>
              <w:t>within the town centre was being managed.</w:t>
            </w:r>
            <w:r w:rsidR="00BA64C8">
              <w:rPr>
                <w:rFonts w:ascii="Arial" w:hAnsi="Arial" w:cs="Arial"/>
              </w:rPr>
              <w:t xml:space="preserve">  She made reference to the next meeting of the Community Scrutiny Committee to which a representative of Staffordshire Police had been invited to attend to discuss issues of this nature. </w:t>
            </w:r>
          </w:p>
        </w:tc>
      </w:tr>
      <w:tr w:rsidR="00BA64C8" w:rsidRPr="00444196" w:rsidTr="008C5A0F">
        <w:tc>
          <w:tcPr>
            <w:tcW w:w="638" w:type="dxa"/>
          </w:tcPr>
          <w:p w:rsidR="00BA64C8" w:rsidRPr="00444196" w:rsidRDefault="00BA64C8" w:rsidP="00B2288F">
            <w:pPr>
              <w:jc w:val="both"/>
              <w:rPr>
                <w:rFonts w:ascii="Arial" w:hAnsi="Arial" w:cs="Arial"/>
              </w:rPr>
            </w:pPr>
          </w:p>
        </w:tc>
        <w:tc>
          <w:tcPr>
            <w:tcW w:w="8860" w:type="dxa"/>
          </w:tcPr>
          <w:p w:rsidR="00BA64C8" w:rsidRPr="00444196" w:rsidRDefault="00BA64C8" w:rsidP="00766527">
            <w:pPr>
              <w:jc w:val="both"/>
              <w:rPr>
                <w:rFonts w:ascii="Arial" w:hAnsi="Arial" w:cs="Arial"/>
              </w:rPr>
            </w:pPr>
          </w:p>
        </w:tc>
      </w:tr>
      <w:tr w:rsidR="00BA64C8" w:rsidRPr="00444196" w:rsidTr="008C5A0F">
        <w:tc>
          <w:tcPr>
            <w:tcW w:w="638" w:type="dxa"/>
          </w:tcPr>
          <w:p w:rsidR="00BA64C8" w:rsidRPr="00444196" w:rsidRDefault="00BA64C8" w:rsidP="00B2288F">
            <w:pPr>
              <w:jc w:val="both"/>
              <w:rPr>
                <w:rFonts w:ascii="Arial" w:hAnsi="Arial" w:cs="Arial"/>
              </w:rPr>
            </w:pPr>
          </w:p>
        </w:tc>
        <w:tc>
          <w:tcPr>
            <w:tcW w:w="8860" w:type="dxa"/>
          </w:tcPr>
          <w:p w:rsidR="00BA64C8" w:rsidRPr="00444196" w:rsidRDefault="00BA64C8" w:rsidP="00BA64C8">
            <w:pPr>
              <w:jc w:val="both"/>
              <w:rPr>
                <w:rFonts w:ascii="Arial" w:hAnsi="Arial" w:cs="Arial"/>
              </w:rPr>
            </w:pPr>
            <w:r>
              <w:rPr>
                <w:rFonts w:ascii="Arial" w:hAnsi="Arial" w:cs="Arial"/>
              </w:rPr>
              <w:t>A Member asked for confirmation of the number of Council houses being built in the District in comparison to the number of register</w:t>
            </w:r>
            <w:r w:rsidR="008939BD">
              <w:rPr>
                <w:rFonts w:ascii="Arial" w:hAnsi="Arial" w:cs="Arial"/>
              </w:rPr>
              <w:t>ed</w:t>
            </w:r>
            <w:r>
              <w:rPr>
                <w:rFonts w:ascii="Arial" w:hAnsi="Arial" w:cs="Arial"/>
              </w:rPr>
              <w:t xml:space="preserve"> housing providers building in the District.  The Head of Housing and Partnerships confirmed she would provide this information to the Member concerned.</w:t>
            </w:r>
          </w:p>
        </w:tc>
      </w:tr>
      <w:tr w:rsidR="00BA64C8" w:rsidRPr="00444196" w:rsidTr="008C5A0F">
        <w:tc>
          <w:tcPr>
            <w:tcW w:w="638" w:type="dxa"/>
          </w:tcPr>
          <w:p w:rsidR="00BA64C8" w:rsidRPr="00444196" w:rsidRDefault="00BA64C8" w:rsidP="00B2288F">
            <w:pPr>
              <w:jc w:val="both"/>
              <w:rPr>
                <w:rFonts w:ascii="Arial" w:hAnsi="Arial" w:cs="Arial"/>
              </w:rPr>
            </w:pPr>
          </w:p>
        </w:tc>
        <w:tc>
          <w:tcPr>
            <w:tcW w:w="8860" w:type="dxa"/>
          </w:tcPr>
          <w:p w:rsidR="00BA64C8" w:rsidRPr="00444196" w:rsidRDefault="00BA64C8" w:rsidP="00766527">
            <w:pPr>
              <w:jc w:val="both"/>
              <w:rPr>
                <w:rFonts w:ascii="Arial" w:hAnsi="Arial" w:cs="Arial"/>
              </w:rPr>
            </w:pPr>
          </w:p>
        </w:tc>
      </w:tr>
      <w:tr w:rsidR="00ED654C" w:rsidRPr="00444196" w:rsidTr="008C5A0F">
        <w:tc>
          <w:tcPr>
            <w:tcW w:w="638" w:type="dxa"/>
          </w:tcPr>
          <w:p w:rsidR="00ED654C" w:rsidRPr="00444196" w:rsidRDefault="00ED654C" w:rsidP="00B2288F">
            <w:pPr>
              <w:jc w:val="both"/>
              <w:rPr>
                <w:rFonts w:ascii="Arial" w:hAnsi="Arial" w:cs="Arial"/>
              </w:rPr>
            </w:pPr>
          </w:p>
        </w:tc>
        <w:tc>
          <w:tcPr>
            <w:tcW w:w="8860" w:type="dxa"/>
          </w:tcPr>
          <w:p w:rsidR="00ED654C" w:rsidRDefault="00ED654C" w:rsidP="00766527">
            <w:pPr>
              <w:jc w:val="both"/>
              <w:rPr>
                <w:rFonts w:ascii="Arial" w:hAnsi="Arial" w:cs="Arial"/>
              </w:rPr>
            </w:pPr>
            <w:r>
              <w:rPr>
                <w:rFonts w:ascii="Arial" w:hAnsi="Arial" w:cs="Arial"/>
              </w:rPr>
              <w:t>RESOLVED:</w:t>
            </w:r>
          </w:p>
          <w:p w:rsidR="00ED654C" w:rsidRDefault="00ED654C" w:rsidP="00766527">
            <w:pPr>
              <w:jc w:val="both"/>
              <w:rPr>
                <w:rFonts w:ascii="Arial" w:hAnsi="Arial" w:cs="Arial"/>
              </w:rPr>
            </w:pPr>
          </w:p>
          <w:p w:rsidR="008939BD" w:rsidRDefault="008939BD" w:rsidP="008939BD">
            <w:pPr>
              <w:numPr>
                <w:ilvl w:val="0"/>
                <w:numId w:val="6"/>
              </w:numPr>
              <w:jc w:val="both"/>
              <w:rPr>
                <w:rFonts w:ascii="Arial" w:hAnsi="Arial" w:cs="Arial"/>
              </w:rPr>
            </w:pPr>
            <w:r>
              <w:rPr>
                <w:rFonts w:ascii="Arial" w:hAnsi="Arial" w:cs="Arial"/>
              </w:rPr>
              <w:t>That the end of year performance information for the Promoting Prosperity PDP be noted.</w:t>
            </w:r>
          </w:p>
          <w:p w:rsidR="008939BD" w:rsidRDefault="008939BD" w:rsidP="008939BD">
            <w:pPr>
              <w:ind w:left="720"/>
              <w:jc w:val="both"/>
              <w:rPr>
                <w:rFonts w:ascii="Arial" w:hAnsi="Arial" w:cs="Arial"/>
              </w:rPr>
            </w:pPr>
          </w:p>
          <w:p w:rsidR="00ED654C" w:rsidRDefault="00ED654C" w:rsidP="00ED654C">
            <w:pPr>
              <w:numPr>
                <w:ilvl w:val="0"/>
                <w:numId w:val="6"/>
              </w:numPr>
              <w:jc w:val="both"/>
              <w:rPr>
                <w:rFonts w:ascii="Arial" w:hAnsi="Arial" w:cs="Arial"/>
              </w:rPr>
            </w:pPr>
            <w:r>
              <w:rPr>
                <w:rFonts w:ascii="Arial" w:hAnsi="Arial" w:cs="Arial"/>
              </w:rPr>
              <w:t xml:space="preserve">That </w:t>
            </w:r>
            <w:r w:rsidR="00BA64C8">
              <w:rPr>
                <w:rFonts w:ascii="Arial" w:hAnsi="Arial" w:cs="Arial"/>
              </w:rPr>
              <w:t xml:space="preserve">the Head of Economic Prosperity provide </w:t>
            </w:r>
            <w:r>
              <w:rPr>
                <w:rFonts w:ascii="Arial" w:hAnsi="Arial" w:cs="Arial"/>
              </w:rPr>
              <w:t>the Committee with information on the number of residents who had signed up to courses following the</w:t>
            </w:r>
            <w:r w:rsidR="00BA64C8">
              <w:rPr>
                <w:rFonts w:ascii="Arial" w:hAnsi="Arial" w:cs="Arial"/>
              </w:rPr>
              <w:t xml:space="preserve"> introduction of the new</w:t>
            </w:r>
            <w:r>
              <w:rPr>
                <w:rFonts w:ascii="Arial" w:hAnsi="Arial" w:cs="Arial"/>
              </w:rPr>
              <w:t xml:space="preserve"> Employment Support </w:t>
            </w:r>
            <w:r w:rsidR="00BA64C8">
              <w:rPr>
                <w:rFonts w:ascii="Arial" w:hAnsi="Arial" w:cs="Arial"/>
              </w:rPr>
              <w:t>Pilot in the Cannock North area.</w:t>
            </w:r>
          </w:p>
          <w:p w:rsidR="00BA64C8" w:rsidRDefault="00BA64C8" w:rsidP="00BA64C8">
            <w:pPr>
              <w:ind w:left="720"/>
              <w:jc w:val="both"/>
              <w:rPr>
                <w:rFonts w:ascii="Arial" w:hAnsi="Arial" w:cs="Arial"/>
              </w:rPr>
            </w:pPr>
          </w:p>
          <w:p w:rsidR="00ED654C" w:rsidRPr="00444196" w:rsidRDefault="00BA64C8" w:rsidP="00BA64C8">
            <w:pPr>
              <w:numPr>
                <w:ilvl w:val="0"/>
                <w:numId w:val="6"/>
              </w:numPr>
              <w:jc w:val="both"/>
              <w:rPr>
                <w:rFonts w:ascii="Arial" w:hAnsi="Arial" w:cs="Arial"/>
              </w:rPr>
            </w:pPr>
            <w:r>
              <w:rPr>
                <w:rFonts w:ascii="Arial" w:hAnsi="Arial" w:cs="Arial"/>
              </w:rPr>
              <w:t>That the Head of Housing and Partnerships provide Councillor Witton with  the number of Council houses being built in the District in comparison to the number of register</w:t>
            </w:r>
            <w:r w:rsidR="008939BD">
              <w:rPr>
                <w:rFonts w:ascii="Arial" w:hAnsi="Arial" w:cs="Arial"/>
              </w:rPr>
              <w:t>ed</w:t>
            </w:r>
            <w:r>
              <w:rPr>
                <w:rFonts w:ascii="Arial" w:hAnsi="Arial" w:cs="Arial"/>
              </w:rPr>
              <w:t xml:space="preserve"> housing providers building in the District.    </w:t>
            </w:r>
          </w:p>
        </w:tc>
      </w:tr>
      <w:tr w:rsidR="00ED654C" w:rsidRPr="00444196" w:rsidTr="008C5A0F">
        <w:tc>
          <w:tcPr>
            <w:tcW w:w="638" w:type="dxa"/>
          </w:tcPr>
          <w:p w:rsidR="00ED654C" w:rsidRPr="00444196" w:rsidRDefault="00ED654C" w:rsidP="00B2288F">
            <w:pPr>
              <w:jc w:val="both"/>
              <w:rPr>
                <w:rFonts w:ascii="Arial" w:hAnsi="Arial" w:cs="Arial"/>
              </w:rPr>
            </w:pPr>
          </w:p>
        </w:tc>
        <w:tc>
          <w:tcPr>
            <w:tcW w:w="8860" w:type="dxa"/>
          </w:tcPr>
          <w:p w:rsidR="00ED654C" w:rsidRPr="00444196" w:rsidRDefault="00ED654C" w:rsidP="00766527">
            <w:pPr>
              <w:jc w:val="both"/>
              <w:rPr>
                <w:rFonts w:ascii="Arial" w:hAnsi="Arial" w:cs="Arial"/>
              </w:rPr>
            </w:pPr>
          </w:p>
        </w:tc>
      </w:tr>
      <w:tr w:rsidR="008C5A0F" w:rsidRPr="008443C4" w:rsidTr="008C5A0F">
        <w:tc>
          <w:tcPr>
            <w:tcW w:w="638" w:type="dxa"/>
          </w:tcPr>
          <w:p w:rsidR="008C5A0F" w:rsidRPr="008443C4" w:rsidRDefault="008443C4" w:rsidP="00B2288F">
            <w:pPr>
              <w:jc w:val="both"/>
              <w:rPr>
                <w:rFonts w:ascii="Arial" w:hAnsi="Arial" w:cs="Arial"/>
                <w:b/>
              </w:rPr>
            </w:pPr>
            <w:r w:rsidRPr="008443C4">
              <w:rPr>
                <w:rFonts w:ascii="Arial" w:hAnsi="Arial" w:cs="Arial"/>
                <w:b/>
              </w:rPr>
              <w:t>5.</w:t>
            </w:r>
          </w:p>
        </w:tc>
        <w:tc>
          <w:tcPr>
            <w:tcW w:w="8860" w:type="dxa"/>
          </w:tcPr>
          <w:p w:rsidR="008C5A0F" w:rsidRPr="008443C4" w:rsidRDefault="008443C4" w:rsidP="00AE3A22">
            <w:pPr>
              <w:jc w:val="both"/>
              <w:rPr>
                <w:rFonts w:ascii="Arial" w:hAnsi="Arial" w:cs="Arial"/>
                <w:b/>
              </w:rPr>
            </w:pPr>
            <w:r>
              <w:rPr>
                <w:rFonts w:ascii="Arial" w:hAnsi="Arial" w:cs="Arial"/>
                <w:b/>
              </w:rPr>
              <w:t>Promoting Prosperity Annual Report 2018-19</w:t>
            </w:r>
          </w:p>
        </w:tc>
      </w:tr>
      <w:tr w:rsidR="00287831" w:rsidRPr="00444196" w:rsidTr="008C5A0F">
        <w:tc>
          <w:tcPr>
            <w:tcW w:w="638" w:type="dxa"/>
          </w:tcPr>
          <w:p w:rsidR="00287831" w:rsidRPr="00444196" w:rsidRDefault="00287831" w:rsidP="00B2288F">
            <w:pPr>
              <w:jc w:val="both"/>
              <w:rPr>
                <w:rFonts w:ascii="Arial" w:hAnsi="Arial" w:cs="Arial"/>
              </w:rPr>
            </w:pPr>
          </w:p>
        </w:tc>
        <w:tc>
          <w:tcPr>
            <w:tcW w:w="8860" w:type="dxa"/>
          </w:tcPr>
          <w:p w:rsidR="00287831" w:rsidRPr="00444196" w:rsidRDefault="00287831" w:rsidP="00CE5F6B">
            <w:pPr>
              <w:jc w:val="both"/>
              <w:rPr>
                <w:rFonts w:ascii="Arial" w:hAnsi="Arial" w:cs="Arial"/>
              </w:rPr>
            </w:pPr>
          </w:p>
        </w:tc>
      </w:tr>
      <w:tr w:rsidR="00287831" w:rsidRPr="00444196" w:rsidTr="008C5A0F">
        <w:tc>
          <w:tcPr>
            <w:tcW w:w="638" w:type="dxa"/>
          </w:tcPr>
          <w:p w:rsidR="00287831" w:rsidRPr="00444196" w:rsidRDefault="00287831" w:rsidP="00B2288F">
            <w:pPr>
              <w:jc w:val="both"/>
              <w:rPr>
                <w:rFonts w:ascii="Arial" w:hAnsi="Arial" w:cs="Arial"/>
              </w:rPr>
            </w:pPr>
          </w:p>
        </w:tc>
        <w:tc>
          <w:tcPr>
            <w:tcW w:w="8860" w:type="dxa"/>
          </w:tcPr>
          <w:p w:rsidR="00287831" w:rsidRPr="00444196" w:rsidRDefault="008443C4" w:rsidP="00AE3A22">
            <w:pPr>
              <w:jc w:val="both"/>
              <w:rPr>
                <w:rFonts w:ascii="Arial" w:hAnsi="Arial" w:cs="Arial"/>
              </w:rPr>
            </w:pPr>
            <w:r>
              <w:rPr>
                <w:rFonts w:ascii="Arial" w:hAnsi="Arial" w:cs="Arial"/>
              </w:rPr>
              <w:t>Consideration was given to the Joint Report of the Head of Housing and Partnerships and Head of Economic Prosperity (Item 5.1 – 5.6 of the Official Minutes of the Council)</w:t>
            </w:r>
            <w:r w:rsidR="008939BD">
              <w:rPr>
                <w:rFonts w:ascii="Arial" w:hAnsi="Arial" w:cs="Arial"/>
              </w:rPr>
              <w:t xml:space="preserve"> which summarised the work undertaken by the Promoting Prosperity Scrutiny Committee during 2018-19.</w:t>
            </w:r>
          </w:p>
        </w:tc>
      </w:tr>
      <w:tr w:rsidR="008C5A0F" w:rsidRPr="00444196" w:rsidTr="008C5A0F">
        <w:tc>
          <w:tcPr>
            <w:tcW w:w="638" w:type="dxa"/>
          </w:tcPr>
          <w:p w:rsidR="008C5A0F" w:rsidRPr="00444196" w:rsidRDefault="008C5A0F" w:rsidP="00B2288F">
            <w:pPr>
              <w:jc w:val="both"/>
              <w:rPr>
                <w:rFonts w:ascii="Arial" w:hAnsi="Arial" w:cs="Arial"/>
              </w:rPr>
            </w:pPr>
          </w:p>
        </w:tc>
        <w:tc>
          <w:tcPr>
            <w:tcW w:w="8860" w:type="dxa"/>
          </w:tcPr>
          <w:p w:rsidR="008C5A0F" w:rsidRPr="00444196" w:rsidRDefault="008C5A0F" w:rsidP="00766527">
            <w:pPr>
              <w:jc w:val="both"/>
              <w:rPr>
                <w:rFonts w:ascii="Arial" w:hAnsi="Arial" w:cs="Arial"/>
              </w:rPr>
            </w:pPr>
          </w:p>
        </w:tc>
      </w:tr>
      <w:tr w:rsidR="008C5A0F" w:rsidRPr="00444196" w:rsidTr="008C5A0F">
        <w:tc>
          <w:tcPr>
            <w:tcW w:w="638" w:type="dxa"/>
          </w:tcPr>
          <w:p w:rsidR="008C5A0F" w:rsidRPr="00444196" w:rsidRDefault="008C5A0F" w:rsidP="00B2288F">
            <w:pPr>
              <w:jc w:val="both"/>
              <w:rPr>
                <w:rFonts w:ascii="Arial" w:hAnsi="Arial" w:cs="Arial"/>
              </w:rPr>
            </w:pPr>
          </w:p>
        </w:tc>
        <w:tc>
          <w:tcPr>
            <w:tcW w:w="8860" w:type="dxa"/>
          </w:tcPr>
          <w:p w:rsidR="00593DED" w:rsidRPr="00444196" w:rsidRDefault="000D19BD" w:rsidP="00593DED">
            <w:pPr>
              <w:jc w:val="both"/>
              <w:rPr>
                <w:rFonts w:ascii="Arial" w:hAnsi="Arial" w:cs="Arial"/>
              </w:rPr>
            </w:pPr>
            <w:r>
              <w:rPr>
                <w:rFonts w:ascii="Arial" w:hAnsi="Arial" w:cs="Arial"/>
              </w:rPr>
              <w:t xml:space="preserve">A Member </w:t>
            </w:r>
            <w:r w:rsidR="004C3695">
              <w:rPr>
                <w:rFonts w:ascii="Arial" w:hAnsi="Arial" w:cs="Arial"/>
              </w:rPr>
              <w:t>asked for an update on the outcome of the Working Group to review the Policy for the Commercial Use of the highway, in particular, the recommendations ag</w:t>
            </w:r>
            <w:r w:rsidR="00593DED">
              <w:rPr>
                <w:rFonts w:ascii="Arial" w:hAnsi="Arial" w:cs="Arial"/>
              </w:rPr>
              <w:t xml:space="preserve">reed by Cabinet on 13 December as outlined in </w:t>
            </w:r>
            <w:r w:rsidR="004C3695">
              <w:rPr>
                <w:rFonts w:ascii="Arial" w:hAnsi="Arial" w:cs="Arial"/>
              </w:rPr>
              <w:t>para</w:t>
            </w:r>
            <w:r w:rsidR="00593DED">
              <w:rPr>
                <w:rFonts w:ascii="Arial" w:hAnsi="Arial" w:cs="Arial"/>
              </w:rPr>
              <w:t>graph 5.6 of the report.</w:t>
            </w:r>
          </w:p>
        </w:tc>
      </w:tr>
      <w:tr w:rsidR="008C5A0F" w:rsidRPr="00444196" w:rsidTr="008C5A0F">
        <w:tc>
          <w:tcPr>
            <w:tcW w:w="638" w:type="dxa"/>
          </w:tcPr>
          <w:p w:rsidR="008C5A0F" w:rsidRPr="00444196" w:rsidRDefault="008C5A0F" w:rsidP="00B2288F">
            <w:pPr>
              <w:jc w:val="both"/>
              <w:rPr>
                <w:rFonts w:ascii="Arial" w:hAnsi="Arial" w:cs="Arial"/>
              </w:rPr>
            </w:pPr>
          </w:p>
        </w:tc>
        <w:tc>
          <w:tcPr>
            <w:tcW w:w="8860" w:type="dxa"/>
          </w:tcPr>
          <w:p w:rsidR="008C5A0F" w:rsidRPr="00444196" w:rsidRDefault="008C5A0F" w:rsidP="00CE5F6B">
            <w:pPr>
              <w:jc w:val="both"/>
              <w:rPr>
                <w:rFonts w:ascii="Arial" w:hAnsi="Arial" w:cs="Arial"/>
              </w:rPr>
            </w:pPr>
          </w:p>
        </w:tc>
      </w:tr>
      <w:tr w:rsidR="00593DED" w:rsidRPr="00444196" w:rsidTr="008C5A0F">
        <w:tc>
          <w:tcPr>
            <w:tcW w:w="638" w:type="dxa"/>
          </w:tcPr>
          <w:p w:rsidR="00593DED" w:rsidRPr="00444196" w:rsidRDefault="00593DED" w:rsidP="00B2288F">
            <w:pPr>
              <w:jc w:val="both"/>
              <w:rPr>
                <w:rFonts w:ascii="Arial" w:hAnsi="Arial" w:cs="Arial"/>
              </w:rPr>
            </w:pPr>
          </w:p>
        </w:tc>
        <w:tc>
          <w:tcPr>
            <w:tcW w:w="8860" w:type="dxa"/>
          </w:tcPr>
          <w:p w:rsidR="00593DED" w:rsidRPr="00444196" w:rsidRDefault="002342F4" w:rsidP="008939BD">
            <w:pPr>
              <w:jc w:val="both"/>
              <w:rPr>
                <w:rFonts w:ascii="Arial" w:hAnsi="Arial" w:cs="Arial"/>
              </w:rPr>
            </w:pPr>
            <w:r>
              <w:rPr>
                <w:rFonts w:ascii="Arial" w:hAnsi="Arial" w:cs="Arial"/>
              </w:rPr>
              <w:t xml:space="preserve">The Head of Economic Prosperity confirmed that officers were currently reviewing the fee structure and looking at </w:t>
            </w:r>
            <w:r w:rsidR="00787EB8">
              <w:rPr>
                <w:rFonts w:ascii="Arial" w:hAnsi="Arial" w:cs="Arial"/>
              </w:rPr>
              <w:t xml:space="preserve">the feasibility of </w:t>
            </w:r>
            <w:r>
              <w:rPr>
                <w:rFonts w:ascii="Arial" w:hAnsi="Arial" w:cs="Arial"/>
              </w:rPr>
              <w:t>expanding the application of the Policy to cover the whole District.  Discussions had been held with Staffordshire County Council regarding whether the enforcement of highways obstructions covere</w:t>
            </w:r>
            <w:r w:rsidR="008F59DB">
              <w:rPr>
                <w:rFonts w:ascii="Arial" w:hAnsi="Arial" w:cs="Arial"/>
              </w:rPr>
              <w:t>d by the P</w:t>
            </w:r>
            <w:r>
              <w:rPr>
                <w:rFonts w:ascii="Arial" w:hAnsi="Arial" w:cs="Arial"/>
              </w:rPr>
              <w:t>olicy could be delegated to the District Council; however it looked unlikely this would be delegated.</w:t>
            </w:r>
            <w:r w:rsidR="008F59DB">
              <w:rPr>
                <w:rFonts w:ascii="Arial" w:hAnsi="Arial" w:cs="Arial"/>
              </w:rPr>
              <w:t xml:space="preserve">  He confirmed that this was in the Community Wellbeing PDP for 2019/20 and </w:t>
            </w:r>
            <w:r w:rsidR="00787EB8">
              <w:rPr>
                <w:rFonts w:ascii="Arial" w:hAnsi="Arial" w:cs="Arial"/>
              </w:rPr>
              <w:t xml:space="preserve">he understood that it </w:t>
            </w:r>
            <w:r w:rsidR="008F59DB">
              <w:rPr>
                <w:rFonts w:ascii="Arial" w:hAnsi="Arial" w:cs="Arial"/>
              </w:rPr>
              <w:t xml:space="preserve">fell within the remit of the Community Scrutiny Committee.  </w:t>
            </w:r>
            <w:r w:rsidR="00787EB8">
              <w:rPr>
                <w:rFonts w:ascii="Arial" w:hAnsi="Arial" w:cs="Arial"/>
              </w:rPr>
              <w:t xml:space="preserve">He would seek to confirm this.  </w:t>
            </w:r>
            <w:r w:rsidR="008F59DB">
              <w:rPr>
                <w:rFonts w:ascii="Arial" w:hAnsi="Arial" w:cs="Arial"/>
              </w:rPr>
              <w:t xml:space="preserve">The outcome of the </w:t>
            </w:r>
            <w:r w:rsidR="008939BD">
              <w:rPr>
                <w:rFonts w:ascii="Arial" w:hAnsi="Arial" w:cs="Arial"/>
              </w:rPr>
              <w:t>recommendations</w:t>
            </w:r>
            <w:r w:rsidR="008F59DB">
              <w:rPr>
                <w:rFonts w:ascii="Arial" w:hAnsi="Arial" w:cs="Arial"/>
              </w:rPr>
              <w:t xml:space="preserve"> would be reported to Cabinet </w:t>
            </w:r>
            <w:r w:rsidR="008F59DB">
              <w:rPr>
                <w:rFonts w:ascii="Arial" w:hAnsi="Arial" w:cs="Arial"/>
              </w:rPr>
              <w:lastRenderedPageBreak/>
              <w:t>later this year.</w:t>
            </w:r>
          </w:p>
        </w:tc>
      </w:tr>
      <w:tr w:rsidR="00593DED" w:rsidRPr="00444196" w:rsidTr="008C5A0F">
        <w:tc>
          <w:tcPr>
            <w:tcW w:w="638" w:type="dxa"/>
          </w:tcPr>
          <w:p w:rsidR="00593DED" w:rsidRPr="00444196" w:rsidRDefault="00593DED" w:rsidP="00B2288F">
            <w:pPr>
              <w:jc w:val="both"/>
              <w:rPr>
                <w:rFonts w:ascii="Arial" w:hAnsi="Arial" w:cs="Arial"/>
              </w:rPr>
            </w:pPr>
          </w:p>
        </w:tc>
        <w:tc>
          <w:tcPr>
            <w:tcW w:w="8860" w:type="dxa"/>
          </w:tcPr>
          <w:p w:rsidR="00593DED" w:rsidRPr="00444196" w:rsidRDefault="00593DED" w:rsidP="00CE5F6B">
            <w:pPr>
              <w:jc w:val="both"/>
              <w:rPr>
                <w:rFonts w:ascii="Arial" w:hAnsi="Arial" w:cs="Arial"/>
              </w:rPr>
            </w:pPr>
          </w:p>
        </w:tc>
      </w:tr>
      <w:tr w:rsidR="00593DED" w:rsidRPr="00444196" w:rsidTr="008C5A0F">
        <w:tc>
          <w:tcPr>
            <w:tcW w:w="638" w:type="dxa"/>
          </w:tcPr>
          <w:p w:rsidR="00593DED" w:rsidRPr="00444196" w:rsidRDefault="00593DED" w:rsidP="00B2288F">
            <w:pPr>
              <w:jc w:val="both"/>
              <w:rPr>
                <w:rFonts w:ascii="Arial" w:hAnsi="Arial" w:cs="Arial"/>
              </w:rPr>
            </w:pPr>
          </w:p>
        </w:tc>
        <w:tc>
          <w:tcPr>
            <w:tcW w:w="8860" w:type="dxa"/>
          </w:tcPr>
          <w:p w:rsidR="00593DED" w:rsidRPr="00444196" w:rsidRDefault="008F59DB" w:rsidP="008F59DB">
            <w:pPr>
              <w:jc w:val="both"/>
              <w:rPr>
                <w:rFonts w:ascii="Arial" w:hAnsi="Arial" w:cs="Arial"/>
              </w:rPr>
            </w:pPr>
            <w:r>
              <w:rPr>
                <w:rFonts w:ascii="Arial" w:hAnsi="Arial" w:cs="Arial"/>
              </w:rPr>
              <w:t>A Member raised concern that this matter now came under the Community Wellbeing PDP.  The Promoting Prosperity Scrutiny Committee had undertaken a review of this Policy last year and the Member considered it was a town centre issue and was a little confused as to why it had been moved to another PDP.</w:t>
            </w:r>
          </w:p>
        </w:tc>
      </w:tr>
      <w:tr w:rsidR="00593DED" w:rsidRPr="00444196" w:rsidTr="008C5A0F">
        <w:tc>
          <w:tcPr>
            <w:tcW w:w="638" w:type="dxa"/>
          </w:tcPr>
          <w:p w:rsidR="00593DED" w:rsidRPr="00444196" w:rsidRDefault="00593DED" w:rsidP="00B2288F">
            <w:pPr>
              <w:jc w:val="both"/>
              <w:rPr>
                <w:rFonts w:ascii="Arial" w:hAnsi="Arial" w:cs="Arial"/>
              </w:rPr>
            </w:pPr>
          </w:p>
        </w:tc>
        <w:tc>
          <w:tcPr>
            <w:tcW w:w="8860" w:type="dxa"/>
          </w:tcPr>
          <w:p w:rsidR="00593DED" w:rsidRPr="00444196" w:rsidRDefault="00593DED" w:rsidP="00CE5F6B">
            <w:pPr>
              <w:jc w:val="both"/>
              <w:rPr>
                <w:rFonts w:ascii="Arial" w:hAnsi="Arial" w:cs="Arial"/>
              </w:rPr>
            </w:pPr>
          </w:p>
        </w:tc>
      </w:tr>
      <w:tr w:rsidR="008F59DB" w:rsidRPr="00444196" w:rsidTr="008C5A0F">
        <w:tc>
          <w:tcPr>
            <w:tcW w:w="638" w:type="dxa"/>
          </w:tcPr>
          <w:p w:rsidR="008F59DB" w:rsidRPr="00444196" w:rsidRDefault="008F59DB" w:rsidP="00B2288F">
            <w:pPr>
              <w:jc w:val="both"/>
              <w:rPr>
                <w:rFonts w:ascii="Arial" w:hAnsi="Arial" w:cs="Arial"/>
              </w:rPr>
            </w:pPr>
          </w:p>
        </w:tc>
        <w:tc>
          <w:tcPr>
            <w:tcW w:w="8860" w:type="dxa"/>
          </w:tcPr>
          <w:p w:rsidR="008F59DB" w:rsidRPr="00444196" w:rsidRDefault="008F59DB" w:rsidP="008939BD">
            <w:pPr>
              <w:jc w:val="both"/>
              <w:rPr>
                <w:rFonts w:ascii="Arial" w:hAnsi="Arial" w:cs="Arial"/>
              </w:rPr>
            </w:pPr>
            <w:r>
              <w:rPr>
                <w:rFonts w:ascii="Arial" w:hAnsi="Arial" w:cs="Arial"/>
              </w:rPr>
              <w:t xml:space="preserve">The Head of Economic Prosperity advised that the “A Boards” Policy was administered by the Licensing team and it therefore </w:t>
            </w:r>
            <w:r w:rsidR="008939BD">
              <w:rPr>
                <w:rFonts w:ascii="Arial" w:hAnsi="Arial" w:cs="Arial"/>
              </w:rPr>
              <w:t>came</w:t>
            </w:r>
            <w:r>
              <w:rPr>
                <w:rFonts w:ascii="Arial" w:hAnsi="Arial" w:cs="Arial"/>
              </w:rPr>
              <w:t xml:space="preserve"> under the remit of the Community Wellbeing PDP.  He confirmed that it would still be scrutinised and </w:t>
            </w:r>
            <w:r w:rsidR="008939BD">
              <w:rPr>
                <w:rFonts w:ascii="Arial" w:hAnsi="Arial" w:cs="Arial"/>
              </w:rPr>
              <w:t>the outcome of the findings would</w:t>
            </w:r>
            <w:r>
              <w:rPr>
                <w:rFonts w:ascii="Arial" w:hAnsi="Arial" w:cs="Arial"/>
              </w:rPr>
              <w:t xml:space="preserve"> be reported to Cabinet in due course.</w:t>
            </w:r>
          </w:p>
        </w:tc>
      </w:tr>
      <w:tr w:rsidR="008F59DB" w:rsidRPr="00444196" w:rsidTr="008C5A0F">
        <w:tc>
          <w:tcPr>
            <w:tcW w:w="638" w:type="dxa"/>
          </w:tcPr>
          <w:p w:rsidR="008F59DB" w:rsidRPr="00444196" w:rsidRDefault="008F59DB" w:rsidP="00B2288F">
            <w:pPr>
              <w:jc w:val="both"/>
              <w:rPr>
                <w:rFonts w:ascii="Arial" w:hAnsi="Arial" w:cs="Arial"/>
              </w:rPr>
            </w:pPr>
          </w:p>
        </w:tc>
        <w:tc>
          <w:tcPr>
            <w:tcW w:w="8860" w:type="dxa"/>
          </w:tcPr>
          <w:p w:rsidR="008F59DB" w:rsidRPr="00444196" w:rsidRDefault="008F59DB" w:rsidP="00CE5F6B">
            <w:pPr>
              <w:jc w:val="both"/>
              <w:rPr>
                <w:rFonts w:ascii="Arial" w:hAnsi="Arial" w:cs="Arial"/>
              </w:rPr>
            </w:pPr>
          </w:p>
        </w:tc>
      </w:tr>
      <w:tr w:rsidR="008F59DB" w:rsidRPr="00444196" w:rsidTr="008C5A0F">
        <w:tc>
          <w:tcPr>
            <w:tcW w:w="638" w:type="dxa"/>
          </w:tcPr>
          <w:p w:rsidR="008F59DB" w:rsidRPr="00444196" w:rsidRDefault="008F59DB" w:rsidP="00B2288F">
            <w:pPr>
              <w:jc w:val="both"/>
              <w:rPr>
                <w:rFonts w:ascii="Arial" w:hAnsi="Arial" w:cs="Arial"/>
              </w:rPr>
            </w:pPr>
          </w:p>
        </w:tc>
        <w:tc>
          <w:tcPr>
            <w:tcW w:w="8860" w:type="dxa"/>
          </w:tcPr>
          <w:p w:rsidR="008F59DB" w:rsidRPr="00444196" w:rsidRDefault="008F59DB" w:rsidP="008939BD">
            <w:pPr>
              <w:jc w:val="both"/>
              <w:rPr>
                <w:rFonts w:ascii="Arial" w:hAnsi="Arial" w:cs="Arial"/>
              </w:rPr>
            </w:pPr>
            <w:r>
              <w:rPr>
                <w:rFonts w:ascii="Arial" w:hAnsi="Arial" w:cs="Arial"/>
              </w:rPr>
              <w:t xml:space="preserve">Members expressed concern that </w:t>
            </w:r>
            <w:r w:rsidR="008939BD">
              <w:rPr>
                <w:rFonts w:ascii="Arial" w:hAnsi="Arial" w:cs="Arial"/>
              </w:rPr>
              <w:t>the Policy</w:t>
            </w:r>
            <w:r>
              <w:rPr>
                <w:rFonts w:ascii="Arial" w:hAnsi="Arial" w:cs="Arial"/>
              </w:rPr>
              <w:t xml:space="preserve"> had been moved from the Promoting Prosperity PDP and asked </w:t>
            </w:r>
            <w:r w:rsidR="008939BD">
              <w:rPr>
                <w:rFonts w:ascii="Arial" w:hAnsi="Arial" w:cs="Arial"/>
              </w:rPr>
              <w:t xml:space="preserve">to be provided with </w:t>
            </w:r>
            <w:r>
              <w:rPr>
                <w:rFonts w:ascii="Arial" w:hAnsi="Arial" w:cs="Arial"/>
              </w:rPr>
              <w:t xml:space="preserve">an explanation </w:t>
            </w:r>
            <w:r w:rsidR="007F4AFA">
              <w:rPr>
                <w:rFonts w:ascii="Arial" w:hAnsi="Arial" w:cs="Arial"/>
              </w:rPr>
              <w:t>as to why it ha</w:t>
            </w:r>
            <w:r w:rsidR="008939BD">
              <w:rPr>
                <w:rFonts w:ascii="Arial" w:hAnsi="Arial" w:cs="Arial"/>
              </w:rPr>
              <w:t>d</w:t>
            </w:r>
            <w:r>
              <w:rPr>
                <w:rFonts w:ascii="Arial" w:hAnsi="Arial" w:cs="Arial"/>
              </w:rPr>
              <w:t xml:space="preserve"> been moved</w:t>
            </w:r>
            <w:r w:rsidR="007F4AFA">
              <w:rPr>
                <w:rFonts w:ascii="Arial" w:hAnsi="Arial" w:cs="Arial"/>
              </w:rPr>
              <w:t xml:space="preserve"> </w:t>
            </w:r>
            <w:r>
              <w:rPr>
                <w:rFonts w:ascii="Arial" w:hAnsi="Arial" w:cs="Arial"/>
              </w:rPr>
              <w:t>when the Committee undertook a review of the Policy last year.</w:t>
            </w:r>
          </w:p>
        </w:tc>
      </w:tr>
      <w:tr w:rsidR="007F4AFA" w:rsidRPr="00444196" w:rsidTr="008C5A0F">
        <w:tc>
          <w:tcPr>
            <w:tcW w:w="638" w:type="dxa"/>
          </w:tcPr>
          <w:p w:rsidR="007F4AFA" w:rsidRPr="00444196" w:rsidRDefault="007F4AFA" w:rsidP="00B2288F">
            <w:pPr>
              <w:jc w:val="both"/>
              <w:rPr>
                <w:rFonts w:ascii="Arial" w:hAnsi="Arial" w:cs="Arial"/>
              </w:rPr>
            </w:pPr>
          </w:p>
        </w:tc>
        <w:tc>
          <w:tcPr>
            <w:tcW w:w="8860" w:type="dxa"/>
          </w:tcPr>
          <w:p w:rsidR="007F4AFA" w:rsidRPr="00444196" w:rsidRDefault="007F4AFA" w:rsidP="00CE5F6B">
            <w:pPr>
              <w:jc w:val="both"/>
              <w:rPr>
                <w:rFonts w:ascii="Arial" w:hAnsi="Arial" w:cs="Arial"/>
              </w:rPr>
            </w:pPr>
          </w:p>
        </w:tc>
      </w:tr>
      <w:tr w:rsidR="007F4AFA" w:rsidRPr="00444196" w:rsidTr="008C5A0F">
        <w:tc>
          <w:tcPr>
            <w:tcW w:w="638" w:type="dxa"/>
          </w:tcPr>
          <w:p w:rsidR="007F4AFA" w:rsidRPr="00444196" w:rsidRDefault="007F4AFA" w:rsidP="00B2288F">
            <w:pPr>
              <w:jc w:val="both"/>
              <w:rPr>
                <w:rFonts w:ascii="Arial" w:hAnsi="Arial" w:cs="Arial"/>
              </w:rPr>
            </w:pPr>
          </w:p>
        </w:tc>
        <w:tc>
          <w:tcPr>
            <w:tcW w:w="8860" w:type="dxa"/>
          </w:tcPr>
          <w:p w:rsidR="007F4AFA" w:rsidRPr="00444196" w:rsidRDefault="00434240" w:rsidP="00434240">
            <w:pPr>
              <w:jc w:val="both"/>
              <w:rPr>
                <w:rFonts w:ascii="Arial" w:hAnsi="Arial" w:cs="Arial"/>
              </w:rPr>
            </w:pPr>
            <w:r>
              <w:rPr>
                <w:rFonts w:ascii="Arial" w:hAnsi="Arial" w:cs="Arial"/>
              </w:rPr>
              <w:t xml:space="preserve">With regard to the Working Group set up to review the Vulnerable Persons Decorating and Grass Cutting Scheme the Head of Housing and Partnerships confirmed that the changes put forward by the Working Group and agreed by Cabinet had been implemented on 1 April 2019.  It was anticipated that more homes would be able to be decorated under the new scheme. </w:t>
            </w:r>
          </w:p>
        </w:tc>
      </w:tr>
      <w:tr w:rsidR="008F59DB" w:rsidRPr="00444196" w:rsidTr="008C5A0F">
        <w:tc>
          <w:tcPr>
            <w:tcW w:w="638" w:type="dxa"/>
          </w:tcPr>
          <w:p w:rsidR="008F59DB" w:rsidRPr="00444196" w:rsidRDefault="008F59DB" w:rsidP="00B2288F">
            <w:pPr>
              <w:jc w:val="both"/>
              <w:rPr>
                <w:rFonts w:ascii="Arial" w:hAnsi="Arial" w:cs="Arial"/>
              </w:rPr>
            </w:pPr>
          </w:p>
        </w:tc>
        <w:tc>
          <w:tcPr>
            <w:tcW w:w="8860" w:type="dxa"/>
          </w:tcPr>
          <w:p w:rsidR="008F59DB" w:rsidRPr="00444196" w:rsidRDefault="008F59DB" w:rsidP="00CE5F6B">
            <w:pPr>
              <w:jc w:val="both"/>
              <w:rPr>
                <w:rFonts w:ascii="Arial" w:hAnsi="Arial" w:cs="Arial"/>
              </w:rPr>
            </w:pPr>
          </w:p>
        </w:tc>
      </w:tr>
      <w:tr w:rsidR="007F4AFA" w:rsidRPr="00444196" w:rsidTr="008C5A0F">
        <w:tc>
          <w:tcPr>
            <w:tcW w:w="638" w:type="dxa"/>
          </w:tcPr>
          <w:p w:rsidR="007F4AFA" w:rsidRPr="00444196" w:rsidRDefault="007F4AFA" w:rsidP="00B2288F">
            <w:pPr>
              <w:jc w:val="both"/>
              <w:rPr>
                <w:rFonts w:ascii="Arial" w:hAnsi="Arial" w:cs="Arial"/>
              </w:rPr>
            </w:pPr>
          </w:p>
        </w:tc>
        <w:tc>
          <w:tcPr>
            <w:tcW w:w="8860" w:type="dxa"/>
          </w:tcPr>
          <w:p w:rsidR="007F4AFA" w:rsidRPr="00444196" w:rsidRDefault="004C6619" w:rsidP="00D529AA">
            <w:pPr>
              <w:jc w:val="both"/>
              <w:rPr>
                <w:rFonts w:ascii="Arial" w:hAnsi="Arial" w:cs="Arial"/>
              </w:rPr>
            </w:pPr>
            <w:r>
              <w:rPr>
                <w:rFonts w:ascii="Arial" w:hAnsi="Arial" w:cs="Arial"/>
              </w:rPr>
              <w:t xml:space="preserve">With regard to the changes proposed by </w:t>
            </w:r>
            <w:r w:rsidR="008939BD">
              <w:rPr>
                <w:rFonts w:ascii="Arial" w:hAnsi="Arial" w:cs="Arial"/>
              </w:rPr>
              <w:t xml:space="preserve">the </w:t>
            </w:r>
            <w:r>
              <w:rPr>
                <w:rFonts w:ascii="Arial" w:hAnsi="Arial" w:cs="Arial"/>
              </w:rPr>
              <w:t>Working Group as part of the review</w:t>
            </w:r>
            <w:r w:rsidR="00D529AA">
              <w:rPr>
                <w:rFonts w:ascii="Arial" w:hAnsi="Arial" w:cs="Arial"/>
              </w:rPr>
              <w:t xml:space="preserve"> of</w:t>
            </w:r>
            <w:r>
              <w:rPr>
                <w:rFonts w:ascii="Arial" w:hAnsi="Arial" w:cs="Arial"/>
              </w:rPr>
              <w:t xml:space="preserve"> the Cannock Street Market the Head of Economic Prosperity commented that the Tuesday street market </w:t>
            </w:r>
            <w:r w:rsidR="00D529AA">
              <w:rPr>
                <w:rFonts w:ascii="Arial" w:hAnsi="Arial" w:cs="Arial"/>
              </w:rPr>
              <w:t>had taken place on 3 occasions.  This had got off to a slow start as on the first occasion there had been torrential rain.  Members considered that it was important for this market to be advertised/promoted so that the public were aware</w:t>
            </w:r>
            <w:r w:rsidR="008939BD">
              <w:rPr>
                <w:rFonts w:ascii="Arial" w:hAnsi="Arial" w:cs="Arial"/>
              </w:rPr>
              <w:t xml:space="preserve"> that it was taking place.</w:t>
            </w:r>
          </w:p>
        </w:tc>
      </w:tr>
      <w:tr w:rsidR="00434240" w:rsidRPr="00444196" w:rsidTr="008C5A0F">
        <w:tc>
          <w:tcPr>
            <w:tcW w:w="638" w:type="dxa"/>
          </w:tcPr>
          <w:p w:rsidR="00434240" w:rsidRPr="00444196" w:rsidRDefault="00434240" w:rsidP="00B2288F">
            <w:pPr>
              <w:jc w:val="both"/>
              <w:rPr>
                <w:rFonts w:ascii="Arial" w:hAnsi="Arial" w:cs="Arial"/>
              </w:rPr>
            </w:pPr>
          </w:p>
        </w:tc>
        <w:tc>
          <w:tcPr>
            <w:tcW w:w="8860" w:type="dxa"/>
          </w:tcPr>
          <w:p w:rsidR="00434240" w:rsidRPr="00444196" w:rsidRDefault="00434240" w:rsidP="00CE5F6B">
            <w:pPr>
              <w:jc w:val="both"/>
              <w:rPr>
                <w:rFonts w:ascii="Arial" w:hAnsi="Arial" w:cs="Arial"/>
              </w:rPr>
            </w:pPr>
          </w:p>
        </w:tc>
      </w:tr>
      <w:tr w:rsidR="00D34C6B" w:rsidRPr="00444196" w:rsidTr="008C5A0F">
        <w:tc>
          <w:tcPr>
            <w:tcW w:w="638" w:type="dxa"/>
          </w:tcPr>
          <w:p w:rsidR="00D34C6B" w:rsidRPr="00444196" w:rsidRDefault="00D34C6B" w:rsidP="00B2288F">
            <w:pPr>
              <w:jc w:val="both"/>
              <w:rPr>
                <w:rFonts w:ascii="Arial" w:hAnsi="Arial" w:cs="Arial"/>
              </w:rPr>
            </w:pPr>
          </w:p>
        </w:tc>
        <w:tc>
          <w:tcPr>
            <w:tcW w:w="8860" w:type="dxa"/>
          </w:tcPr>
          <w:p w:rsidR="003627A4" w:rsidRDefault="003627A4" w:rsidP="003627A4">
            <w:pPr>
              <w:jc w:val="both"/>
              <w:rPr>
                <w:rFonts w:ascii="Arial" w:hAnsi="Arial" w:cs="Arial"/>
              </w:rPr>
            </w:pPr>
            <w:r>
              <w:rPr>
                <w:rFonts w:ascii="Arial" w:hAnsi="Arial" w:cs="Arial"/>
              </w:rPr>
              <w:t>RESOLVED:</w:t>
            </w:r>
          </w:p>
          <w:p w:rsidR="003627A4" w:rsidRDefault="003627A4" w:rsidP="003627A4">
            <w:pPr>
              <w:jc w:val="both"/>
              <w:rPr>
                <w:rFonts w:ascii="Arial" w:hAnsi="Arial" w:cs="Arial"/>
              </w:rPr>
            </w:pPr>
          </w:p>
          <w:p w:rsidR="00D34C6B" w:rsidRDefault="003627A4" w:rsidP="007F4AFA">
            <w:pPr>
              <w:numPr>
                <w:ilvl w:val="0"/>
                <w:numId w:val="7"/>
              </w:numPr>
              <w:jc w:val="both"/>
              <w:rPr>
                <w:rFonts w:ascii="Arial" w:hAnsi="Arial" w:cs="Arial"/>
              </w:rPr>
            </w:pPr>
            <w:r>
              <w:rPr>
                <w:rFonts w:ascii="Arial" w:hAnsi="Arial" w:cs="Arial"/>
              </w:rPr>
              <w:t>That the Promoting Prosperity Scrutiny Committee Annual Report 2018/19 be noted and submitted to Council for information.</w:t>
            </w:r>
          </w:p>
          <w:p w:rsidR="007F4AFA" w:rsidRDefault="007F4AFA" w:rsidP="007F4AFA">
            <w:pPr>
              <w:ind w:left="720"/>
              <w:jc w:val="both"/>
              <w:rPr>
                <w:rFonts w:ascii="Arial" w:hAnsi="Arial" w:cs="Arial"/>
              </w:rPr>
            </w:pPr>
          </w:p>
          <w:p w:rsidR="007F4AFA" w:rsidRPr="00444196" w:rsidRDefault="007F4AFA" w:rsidP="008939BD">
            <w:pPr>
              <w:numPr>
                <w:ilvl w:val="0"/>
                <w:numId w:val="7"/>
              </w:numPr>
              <w:jc w:val="both"/>
              <w:rPr>
                <w:rFonts w:ascii="Arial" w:hAnsi="Arial" w:cs="Arial"/>
              </w:rPr>
            </w:pPr>
            <w:r>
              <w:rPr>
                <w:rFonts w:ascii="Arial" w:hAnsi="Arial" w:cs="Arial"/>
              </w:rPr>
              <w:t xml:space="preserve">That </w:t>
            </w:r>
            <w:r w:rsidR="008939BD">
              <w:rPr>
                <w:rFonts w:ascii="Arial" w:hAnsi="Arial" w:cs="Arial"/>
              </w:rPr>
              <w:t xml:space="preserve">the Head of Economic Prosperity provide </w:t>
            </w:r>
            <w:r>
              <w:rPr>
                <w:rFonts w:ascii="Arial" w:hAnsi="Arial" w:cs="Arial"/>
              </w:rPr>
              <w:t>Members with an explanation as to why the Policy for the</w:t>
            </w:r>
            <w:r w:rsidR="008939BD">
              <w:rPr>
                <w:rFonts w:ascii="Arial" w:hAnsi="Arial" w:cs="Arial"/>
              </w:rPr>
              <w:t xml:space="preserve"> Commercial Use of the Highway</w:t>
            </w:r>
            <w:r>
              <w:rPr>
                <w:rFonts w:ascii="Arial" w:hAnsi="Arial" w:cs="Arial"/>
              </w:rPr>
              <w:t xml:space="preserve"> had been moved to the Community Wellbeing PDP when the Committee undertook a review of the Policy last year.</w:t>
            </w:r>
          </w:p>
        </w:tc>
      </w:tr>
      <w:tr w:rsidR="00D0423C" w:rsidRPr="00444196" w:rsidTr="008C5A0F">
        <w:tc>
          <w:tcPr>
            <w:tcW w:w="638" w:type="dxa"/>
          </w:tcPr>
          <w:p w:rsidR="00D0423C" w:rsidRPr="00444196" w:rsidRDefault="00D0423C" w:rsidP="00B2288F">
            <w:pPr>
              <w:jc w:val="both"/>
              <w:rPr>
                <w:rFonts w:ascii="Arial" w:hAnsi="Arial" w:cs="Arial"/>
              </w:rPr>
            </w:pPr>
          </w:p>
        </w:tc>
        <w:tc>
          <w:tcPr>
            <w:tcW w:w="8860" w:type="dxa"/>
          </w:tcPr>
          <w:p w:rsidR="00D0423C" w:rsidRPr="00444196" w:rsidRDefault="00D0423C" w:rsidP="00620685">
            <w:pPr>
              <w:jc w:val="both"/>
              <w:rPr>
                <w:rFonts w:ascii="Arial" w:hAnsi="Arial" w:cs="Arial"/>
              </w:rPr>
            </w:pPr>
          </w:p>
        </w:tc>
      </w:tr>
      <w:tr w:rsidR="00D0423C" w:rsidRPr="003627A4" w:rsidTr="008C5A0F">
        <w:tc>
          <w:tcPr>
            <w:tcW w:w="638" w:type="dxa"/>
          </w:tcPr>
          <w:p w:rsidR="00D0423C" w:rsidRPr="003627A4" w:rsidRDefault="003627A4" w:rsidP="00B2288F">
            <w:pPr>
              <w:jc w:val="both"/>
              <w:rPr>
                <w:rFonts w:ascii="Arial" w:hAnsi="Arial" w:cs="Arial"/>
                <w:b/>
              </w:rPr>
            </w:pPr>
            <w:r w:rsidRPr="003627A4">
              <w:rPr>
                <w:rFonts w:ascii="Arial" w:hAnsi="Arial" w:cs="Arial"/>
                <w:b/>
              </w:rPr>
              <w:t>6.</w:t>
            </w:r>
          </w:p>
        </w:tc>
        <w:tc>
          <w:tcPr>
            <w:tcW w:w="8860" w:type="dxa"/>
          </w:tcPr>
          <w:p w:rsidR="00D0423C" w:rsidRPr="003627A4" w:rsidRDefault="003627A4" w:rsidP="00A7294B">
            <w:pPr>
              <w:jc w:val="both"/>
              <w:rPr>
                <w:rFonts w:ascii="Arial" w:hAnsi="Arial" w:cs="Arial"/>
                <w:b/>
              </w:rPr>
            </w:pPr>
            <w:r w:rsidRPr="003627A4">
              <w:rPr>
                <w:rFonts w:ascii="Arial" w:hAnsi="Arial" w:cs="Arial"/>
                <w:b/>
              </w:rPr>
              <w:t>2019-20 Promoting Prosperity PDP</w:t>
            </w:r>
          </w:p>
        </w:tc>
      </w:tr>
      <w:tr w:rsidR="008C5A0F" w:rsidRPr="00444196" w:rsidTr="008C5A0F">
        <w:tc>
          <w:tcPr>
            <w:tcW w:w="638" w:type="dxa"/>
          </w:tcPr>
          <w:p w:rsidR="008C5A0F" w:rsidRPr="00444196" w:rsidRDefault="008C5A0F" w:rsidP="00B2288F">
            <w:pPr>
              <w:jc w:val="both"/>
              <w:rPr>
                <w:rFonts w:ascii="Arial" w:hAnsi="Arial" w:cs="Arial"/>
              </w:rPr>
            </w:pPr>
          </w:p>
        </w:tc>
        <w:tc>
          <w:tcPr>
            <w:tcW w:w="8860" w:type="dxa"/>
          </w:tcPr>
          <w:p w:rsidR="008C5A0F" w:rsidRPr="00444196" w:rsidRDefault="008C5A0F" w:rsidP="00620685">
            <w:pPr>
              <w:jc w:val="both"/>
              <w:rPr>
                <w:rFonts w:ascii="Arial" w:hAnsi="Arial" w:cs="Arial"/>
              </w:rPr>
            </w:pPr>
          </w:p>
        </w:tc>
      </w:tr>
      <w:tr w:rsidR="008C5A0F" w:rsidRPr="00444196" w:rsidTr="008C5A0F">
        <w:tc>
          <w:tcPr>
            <w:tcW w:w="638" w:type="dxa"/>
          </w:tcPr>
          <w:p w:rsidR="008C5A0F" w:rsidRPr="00444196" w:rsidRDefault="008C5A0F" w:rsidP="00B2288F">
            <w:pPr>
              <w:jc w:val="both"/>
              <w:rPr>
                <w:rFonts w:ascii="Arial" w:hAnsi="Arial" w:cs="Arial"/>
              </w:rPr>
            </w:pPr>
          </w:p>
        </w:tc>
        <w:tc>
          <w:tcPr>
            <w:tcW w:w="8860" w:type="dxa"/>
          </w:tcPr>
          <w:p w:rsidR="008C5A0F" w:rsidRPr="00444196" w:rsidRDefault="003627A4" w:rsidP="00CE5F6B">
            <w:pPr>
              <w:jc w:val="both"/>
              <w:rPr>
                <w:rFonts w:ascii="Arial" w:hAnsi="Arial" w:cs="Arial"/>
              </w:rPr>
            </w:pPr>
            <w:r>
              <w:rPr>
                <w:rFonts w:ascii="Arial" w:hAnsi="Arial" w:cs="Arial"/>
              </w:rPr>
              <w:t>Consideration was given to the 2019-20 Promoting Prosperity PDP (Item 6.1 – 6.6 of the Official Minutes of the Council).</w:t>
            </w:r>
            <w:r w:rsidR="00DC75A8">
              <w:rPr>
                <w:rFonts w:ascii="Arial" w:hAnsi="Arial" w:cs="Arial"/>
              </w:rPr>
              <w:t xml:space="preserve">  The Head of Economic Prosperity and Head of Housing and Partnerships went through the information outlining the important issues in relation to the performance indicators.</w:t>
            </w:r>
          </w:p>
        </w:tc>
      </w:tr>
      <w:tr w:rsidR="008C5A0F" w:rsidRPr="00444196" w:rsidTr="008C5A0F">
        <w:tc>
          <w:tcPr>
            <w:tcW w:w="638" w:type="dxa"/>
          </w:tcPr>
          <w:p w:rsidR="008C5A0F" w:rsidRPr="00444196" w:rsidRDefault="008C5A0F" w:rsidP="00B2288F">
            <w:pPr>
              <w:jc w:val="both"/>
              <w:rPr>
                <w:rFonts w:ascii="Arial" w:hAnsi="Arial" w:cs="Arial"/>
              </w:rPr>
            </w:pPr>
          </w:p>
        </w:tc>
        <w:tc>
          <w:tcPr>
            <w:tcW w:w="8860" w:type="dxa"/>
          </w:tcPr>
          <w:p w:rsidR="008C5A0F" w:rsidRPr="00444196" w:rsidRDefault="008C5A0F" w:rsidP="00965670">
            <w:pPr>
              <w:jc w:val="both"/>
              <w:rPr>
                <w:rFonts w:ascii="Arial" w:hAnsi="Arial" w:cs="Arial"/>
              </w:rPr>
            </w:pPr>
          </w:p>
        </w:tc>
      </w:tr>
      <w:tr w:rsidR="008C5A0F" w:rsidRPr="00194B03" w:rsidTr="008C5A0F">
        <w:tc>
          <w:tcPr>
            <w:tcW w:w="638" w:type="dxa"/>
          </w:tcPr>
          <w:p w:rsidR="008C5A0F" w:rsidRPr="00194B03" w:rsidRDefault="008C5A0F" w:rsidP="00DC75A8">
            <w:pPr>
              <w:jc w:val="both"/>
              <w:rPr>
                <w:rFonts w:ascii="Arial" w:hAnsi="Arial" w:cs="Arial"/>
                <w:b/>
              </w:rPr>
            </w:pPr>
          </w:p>
        </w:tc>
        <w:tc>
          <w:tcPr>
            <w:tcW w:w="8860" w:type="dxa"/>
          </w:tcPr>
          <w:p w:rsidR="00194B03" w:rsidRPr="00194B03" w:rsidRDefault="00DC75A8" w:rsidP="00DC75A8">
            <w:pPr>
              <w:jc w:val="both"/>
              <w:rPr>
                <w:rFonts w:ascii="Arial" w:hAnsi="Arial" w:cs="Arial"/>
              </w:rPr>
            </w:pPr>
            <w:r>
              <w:rPr>
                <w:rFonts w:ascii="Arial" w:hAnsi="Arial" w:cs="Arial"/>
              </w:rPr>
              <w:t>The Head of Economic Prosperity advised that it was proposed that an event would be organised to mark the demolition of the towers at Rugeley Power Station.  He would advise Members of the details in due course.</w:t>
            </w:r>
          </w:p>
        </w:tc>
      </w:tr>
      <w:tr w:rsidR="00194B03" w:rsidRPr="00AA1527" w:rsidTr="008C5A0F">
        <w:tc>
          <w:tcPr>
            <w:tcW w:w="638" w:type="dxa"/>
          </w:tcPr>
          <w:p w:rsidR="00194B03" w:rsidRPr="00AA1527" w:rsidRDefault="00194B03" w:rsidP="00C23B19">
            <w:pPr>
              <w:jc w:val="both"/>
              <w:rPr>
                <w:rFonts w:ascii="Arial Narrow" w:hAnsi="Arial Narrow"/>
              </w:rPr>
            </w:pPr>
          </w:p>
        </w:tc>
        <w:tc>
          <w:tcPr>
            <w:tcW w:w="8860" w:type="dxa"/>
          </w:tcPr>
          <w:p w:rsidR="00194B03" w:rsidRDefault="00194B03" w:rsidP="00010984">
            <w:pPr>
              <w:rPr>
                <w:rFonts w:ascii="Arial" w:hAnsi="Arial" w:cs="Arial"/>
              </w:rPr>
            </w:pPr>
          </w:p>
        </w:tc>
      </w:tr>
      <w:tr w:rsidR="00DC75A8" w:rsidRPr="00AA1527" w:rsidTr="008C5A0F">
        <w:tc>
          <w:tcPr>
            <w:tcW w:w="638" w:type="dxa"/>
          </w:tcPr>
          <w:p w:rsidR="00DC75A8" w:rsidRPr="00AA1527" w:rsidRDefault="00DC75A8" w:rsidP="00DC75A8">
            <w:pPr>
              <w:jc w:val="both"/>
              <w:rPr>
                <w:rFonts w:ascii="Arial Narrow" w:hAnsi="Arial Narrow"/>
              </w:rPr>
            </w:pPr>
          </w:p>
        </w:tc>
        <w:tc>
          <w:tcPr>
            <w:tcW w:w="8860" w:type="dxa"/>
          </w:tcPr>
          <w:p w:rsidR="00DC75A8" w:rsidRDefault="00DC75A8" w:rsidP="006E6862">
            <w:pPr>
              <w:jc w:val="both"/>
              <w:rPr>
                <w:rFonts w:ascii="Arial" w:hAnsi="Arial" w:cs="Arial"/>
              </w:rPr>
            </w:pPr>
            <w:r>
              <w:rPr>
                <w:rFonts w:ascii="Arial" w:hAnsi="Arial" w:cs="Arial"/>
              </w:rPr>
              <w:t xml:space="preserve">The Head of Housing and Partnerships outlined the proposals for the Hawks </w:t>
            </w:r>
            <w:r>
              <w:rPr>
                <w:rFonts w:ascii="Arial" w:hAnsi="Arial" w:cs="Arial"/>
              </w:rPr>
              <w:lastRenderedPageBreak/>
              <w:t xml:space="preserve">Green Depot site.  She confirmed that the services operating from the site had been reviewed and some would be moving to alternative sites.  </w:t>
            </w:r>
            <w:r w:rsidR="006E6862">
              <w:rPr>
                <w:rFonts w:ascii="Arial" w:hAnsi="Arial" w:cs="Arial"/>
              </w:rPr>
              <w:t xml:space="preserve">It </w:t>
            </w:r>
            <w:r>
              <w:rPr>
                <w:rFonts w:ascii="Arial" w:hAnsi="Arial" w:cs="Arial"/>
              </w:rPr>
              <w:t xml:space="preserve">was planned to build 44 new homes </w:t>
            </w:r>
            <w:r w:rsidR="006E6862">
              <w:rPr>
                <w:rFonts w:ascii="Arial" w:hAnsi="Arial" w:cs="Arial"/>
              </w:rPr>
              <w:t xml:space="preserve">on the remainder of the site </w:t>
            </w:r>
            <w:r w:rsidR="0059278E">
              <w:rPr>
                <w:rFonts w:ascii="Arial" w:hAnsi="Arial" w:cs="Arial"/>
              </w:rPr>
              <w:t>- 50</w:t>
            </w:r>
            <w:r>
              <w:rPr>
                <w:rFonts w:ascii="Arial" w:hAnsi="Arial" w:cs="Arial"/>
              </w:rPr>
              <w:t xml:space="preserve">% would be for </w:t>
            </w:r>
            <w:r w:rsidR="006E6862">
              <w:rPr>
                <w:rFonts w:ascii="Arial" w:hAnsi="Arial" w:cs="Arial"/>
              </w:rPr>
              <w:t xml:space="preserve">private </w:t>
            </w:r>
            <w:r>
              <w:rPr>
                <w:rFonts w:ascii="Arial" w:hAnsi="Arial" w:cs="Arial"/>
              </w:rPr>
              <w:t>sale and 50% would be for social housing.  There was a completion date of 20</w:t>
            </w:r>
            <w:r w:rsidR="006E6862">
              <w:rPr>
                <w:rFonts w:ascii="Arial" w:hAnsi="Arial" w:cs="Arial"/>
              </w:rPr>
              <w:t>22.</w:t>
            </w:r>
          </w:p>
        </w:tc>
      </w:tr>
      <w:tr w:rsidR="00DC75A8" w:rsidRPr="00AA1527" w:rsidTr="008C5A0F">
        <w:tc>
          <w:tcPr>
            <w:tcW w:w="638" w:type="dxa"/>
          </w:tcPr>
          <w:p w:rsidR="00DC75A8" w:rsidRPr="00AA1527" w:rsidRDefault="00DC75A8" w:rsidP="00C23B19">
            <w:pPr>
              <w:jc w:val="both"/>
              <w:rPr>
                <w:rFonts w:ascii="Arial Narrow" w:hAnsi="Arial Narrow"/>
              </w:rPr>
            </w:pPr>
          </w:p>
        </w:tc>
        <w:tc>
          <w:tcPr>
            <w:tcW w:w="8860" w:type="dxa"/>
          </w:tcPr>
          <w:p w:rsidR="00DC75A8" w:rsidRDefault="00DC75A8" w:rsidP="00010984">
            <w:pPr>
              <w:rPr>
                <w:rFonts w:ascii="Arial" w:hAnsi="Arial" w:cs="Arial"/>
              </w:rPr>
            </w:pPr>
          </w:p>
        </w:tc>
      </w:tr>
      <w:tr w:rsidR="008939BD" w:rsidRPr="00AA1527" w:rsidTr="008C5A0F">
        <w:tc>
          <w:tcPr>
            <w:tcW w:w="638" w:type="dxa"/>
          </w:tcPr>
          <w:p w:rsidR="008939BD" w:rsidRPr="00AA1527" w:rsidRDefault="008939BD" w:rsidP="00C23B19">
            <w:pPr>
              <w:jc w:val="both"/>
              <w:rPr>
                <w:rFonts w:ascii="Arial Narrow" w:hAnsi="Arial Narrow"/>
              </w:rPr>
            </w:pPr>
          </w:p>
        </w:tc>
        <w:tc>
          <w:tcPr>
            <w:tcW w:w="8860" w:type="dxa"/>
          </w:tcPr>
          <w:p w:rsidR="008939BD" w:rsidRDefault="008939BD" w:rsidP="00010984">
            <w:pPr>
              <w:rPr>
                <w:rFonts w:ascii="Arial" w:hAnsi="Arial" w:cs="Arial"/>
              </w:rPr>
            </w:pPr>
            <w:r>
              <w:rPr>
                <w:rFonts w:ascii="Arial" w:hAnsi="Arial" w:cs="Arial"/>
              </w:rPr>
              <w:t>RESOLVED:</w:t>
            </w:r>
          </w:p>
          <w:p w:rsidR="008939BD" w:rsidRDefault="008939BD" w:rsidP="00010984">
            <w:pPr>
              <w:rPr>
                <w:rFonts w:ascii="Arial" w:hAnsi="Arial" w:cs="Arial"/>
              </w:rPr>
            </w:pPr>
          </w:p>
          <w:p w:rsidR="008939BD" w:rsidRDefault="008939BD" w:rsidP="00010984">
            <w:pPr>
              <w:rPr>
                <w:rFonts w:ascii="Arial" w:hAnsi="Arial" w:cs="Arial"/>
              </w:rPr>
            </w:pPr>
            <w:r>
              <w:rPr>
                <w:rFonts w:ascii="Arial" w:hAnsi="Arial" w:cs="Arial"/>
              </w:rPr>
              <w:t>That the 2019-20 Promoting Prosperity PDP be noted.</w:t>
            </w:r>
          </w:p>
        </w:tc>
      </w:tr>
      <w:tr w:rsidR="008939BD" w:rsidRPr="00AA1527" w:rsidTr="008C5A0F">
        <w:tc>
          <w:tcPr>
            <w:tcW w:w="638" w:type="dxa"/>
          </w:tcPr>
          <w:p w:rsidR="008939BD" w:rsidRPr="00AA1527" w:rsidRDefault="008939BD" w:rsidP="00C23B19">
            <w:pPr>
              <w:jc w:val="both"/>
              <w:rPr>
                <w:rFonts w:ascii="Arial Narrow" w:hAnsi="Arial Narrow"/>
              </w:rPr>
            </w:pPr>
          </w:p>
        </w:tc>
        <w:tc>
          <w:tcPr>
            <w:tcW w:w="8860" w:type="dxa"/>
          </w:tcPr>
          <w:p w:rsidR="008939BD" w:rsidRDefault="008939BD" w:rsidP="00010984">
            <w:pPr>
              <w:rPr>
                <w:rFonts w:ascii="Arial" w:hAnsi="Arial" w:cs="Arial"/>
              </w:rPr>
            </w:pPr>
          </w:p>
        </w:tc>
      </w:tr>
      <w:tr w:rsidR="00194B03" w:rsidRPr="003627A4" w:rsidTr="008C5A0F">
        <w:tc>
          <w:tcPr>
            <w:tcW w:w="638" w:type="dxa"/>
          </w:tcPr>
          <w:p w:rsidR="00194B03" w:rsidRPr="003627A4" w:rsidRDefault="003627A4" w:rsidP="00C23B19">
            <w:pPr>
              <w:jc w:val="both"/>
              <w:rPr>
                <w:rFonts w:ascii="Arial Narrow" w:hAnsi="Arial Narrow"/>
                <w:b/>
              </w:rPr>
            </w:pPr>
            <w:r w:rsidRPr="003627A4">
              <w:rPr>
                <w:rFonts w:ascii="Arial Narrow" w:hAnsi="Arial Narrow"/>
                <w:b/>
              </w:rPr>
              <w:t>7.</w:t>
            </w:r>
          </w:p>
        </w:tc>
        <w:tc>
          <w:tcPr>
            <w:tcW w:w="8860" w:type="dxa"/>
          </w:tcPr>
          <w:p w:rsidR="00194B03" w:rsidRPr="003627A4" w:rsidRDefault="003627A4" w:rsidP="00C80B8F">
            <w:pPr>
              <w:jc w:val="both"/>
              <w:rPr>
                <w:rFonts w:ascii="Arial" w:hAnsi="Arial" w:cs="Arial"/>
                <w:b/>
              </w:rPr>
            </w:pPr>
            <w:r w:rsidRPr="003627A4">
              <w:rPr>
                <w:rFonts w:ascii="Arial" w:hAnsi="Arial" w:cs="Arial"/>
                <w:b/>
              </w:rPr>
              <w:t>Promoting Prosperity Committee Work Programme 2019-20</w:t>
            </w:r>
          </w:p>
        </w:tc>
      </w:tr>
      <w:tr w:rsidR="002074E1" w:rsidRPr="00AA1527" w:rsidTr="008C5A0F">
        <w:tc>
          <w:tcPr>
            <w:tcW w:w="638" w:type="dxa"/>
          </w:tcPr>
          <w:p w:rsidR="002074E1" w:rsidRPr="00AA1527" w:rsidRDefault="002074E1" w:rsidP="00C23B19">
            <w:pPr>
              <w:jc w:val="both"/>
              <w:rPr>
                <w:rFonts w:ascii="Arial Narrow" w:hAnsi="Arial Narrow"/>
              </w:rPr>
            </w:pPr>
          </w:p>
        </w:tc>
        <w:tc>
          <w:tcPr>
            <w:tcW w:w="8860" w:type="dxa"/>
          </w:tcPr>
          <w:p w:rsidR="002074E1" w:rsidRDefault="002074E1" w:rsidP="00010984">
            <w:pPr>
              <w:rPr>
                <w:rFonts w:ascii="Arial" w:hAnsi="Arial" w:cs="Arial"/>
              </w:rPr>
            </w:pPr>
          </w:p>
        </w:tc>
      </w:tr>
      <w:tr w:rsidR="000D1C24" w:rsidRPr="00AA1527" w:rsidTr="008C5A0F">
        <w:tc>
          <w:tcPr>
            <w:tcW w:w="638" w:type="dxa"/>
          </w:tcPr>
          <w:p w:rsidR="000D1C24" w:rsidRPr="00AA1527" w:rsidRDefault="000D1C24" w:rsidP="00C80B8F">
            <w:pPr>
              <w:jc w:val="both"/>
              <w:rPr>
                <w:rFonts w:ascii="Arial Narrow" w:hAnsi="Arial Narrow"/>
              </w:rPr>
            </w:pPr>
          </w:p>
        </w:tc>
        <w:tc>
          <w:tcPr>
            <w:tcW w:w="8860" w:type="dxa"/>
          </w:tcPr>
          <w:p w:rsidR="000D1C24" w:rsidRDefault="003627A4" w:rsidP="008939BD">
            <w:pPr>
              <w:jc w:val="both"/>
              <w:rPr>
                <w:rFonts w:ascii="Arial" w:hAnsi="Arial" w:cs="Arial"/>
              </w:rPr>
            </w:pPr>
            <w:r>
              <w:rPr>
                <w:rFonts w:ascii="Arial" w:hAnsi="Arial" w:cs="Arial"/>
              </w:rPr>
              <w:t xml:space="preserve">Consideration was given to the </w:t>
            </w:r>
            <w:r w:rsidR="008939BD">
              <w:rPr>
                <w:rFonts w:ascii="Arial" w:hAnsi="Arial" w:cs="Arial"/>
              </w:rPr>
              <w:t xml:space="preserve">services and issues falling under the remit of the </w:t>
            </w:r>
            <w:r>
              <w:rPr>
                <w:rFonts w:ascii="Arial" w:hAnsi="Arial" w:cs="Arial"/>
              </w:rPr>
              <w:t xml:space="preserve">Promoting Prosperity </w:t>
            </w:r>
            <w:r w:rsidR="008939BD">
              <w:rPr>
                <w:rFonts w:ascii="Arial" w:hAnsi="Arial" w:cs="Arial"/>
              </w:rPr>
              <w:t xml:space="preserve">Committee </w:t>
            </w:r>
            <w:r>
              <w:rPr>
                <w:rFonts w:ascii="Arial" w:hAnsi="Arial" w:cs="Arial"/>
              </w:rPr>
              <w:t>(Item 7.1 – 7.3 of the Official Minutes of the Council).</w:t>
            </w:r>
          </w:p>
        </w:tc>
      </w:tr>
      <w:tr w:rsidR="000D1C24" w:rsidRPr="00AA1527" w:rsidTr="008C5A0F">
        <w:tc>
          <w:tcPr>
            <w:tcW w:w="638" w:type="dxa"/>
          </w:tcPr>
          <w:p w:rsidR="000D1C24" w:rsidRPr="00AA1527" w:rsidRDefault="000D1C24" w:rsidP="00C23B19">
            <w:pPr>
              <w:jc w:val="both"/>
              <w:rPr>
                <w:rFonts w:ascii="Arial Narrow" w:hAnsi="Arial Narrow"/>
              </w:rPr>
            </w:pPr>
          </w:p>
        </w:tc>
        <w:tc>
          <w:tcPr>
            <w:tcW w:w="8860" w:type="dxa"/>
          </w:tcPr>
          <w:p w:rsidR="000D1C24" w:rsidRDefault="000D1C24" w:rsidP="00010984">
            <w:pPr>
              <w:rPr>
                <w:rFonts w:ascii="Arial" w:hAnsi="Arial" w:cs="Arial"/>
              </w:rPr>
            </w:pPr>
          </w:p>
        </w:tc>
      </w:tr>
      <w:tr w:rsidR="00C80B8F" w:rsidRPr="00AA1527" w:rsidTr="008C5A0F">
        <w:tc>
          <w:tcPr>
            <w:tcW w:w="638" w:type="dxa"/>
          </w:tcPr>
          <w:p w:rsidR="00C80B8F" w:rsidRPr="00AA1527" w:rsidRDefault="00C80B8F" w:rsidP="00487B10">
            <w:pPr>
              <w:jc w:val="both"/>
              <w:rPr>
                <w:rFonts w:ascii="Arial Narrow" w:hAnsi="Arial Narrow"/>
              </w:rPr>
            </w:pPr>
          </w:p>
        </w:tc>
        <w:tc>
          <w:tcPr>
            <w:tcW w:w="8860" w:type="dxa"/>
          </w:tcPr>
          <w:p w:rsidR="00C80B8F" w:rsidRDefault="008C01E8" w:rsidP="000E39ED">
            <w:pPr>
              <w:jc w:val="both"/>
              <w:rPr>
                <w:rFonts w:ascii="Arial" w:hAnsi="Arial" w:cs="Arial"/>
              </w:rPr>
            </w:pPr>
            <w:r>
              <w:rPr>
                <w:rFonts w:ascii="Arial" w:hAnsi="Arial" w:cs="Arial"/>
              </w:rPr>
              <w:t xml:space="preserve">The Chairman advised </w:t>
            </w:r>
            <w:r w:rsidR="00900283">
              <w:rPr>
                <w:rFonts w:ascii="Arial" w:hAnsi="Arial" w:cs="Arial"/>
              </w:rPr>
              <w:t>i</w:t>
            </w:r>
            <w:r>
              <w:rPr>
                <w:rFonts w:ascii="Arial" w:hAnsi="Arial" w:cs="Arial"/>
              </w:rPr>
              <w:t xml:space="preserve">t was proposed that two </w:t>
            </w:r>
            <w:r w:rsidR="00900283">
              <w:rPr>
                <w:rFonts w:ascii="Arial" w:hAnsi="Arial" w:cs="Arial"/>
              </w:rPr>
              <w:t xml:space="preserve">Scrutiny </w:t>
            </w:r>
            <w:r>
              <w:rPr>
                <w:rFonts w:ascii="Arial" w:hAnsi="Arial" w:cs="Arial"/>
              </w:rPr>
              <w:t>r</w:t>
            </w:r>
            <w:r w:rsidR="00900283">
              <w:rPr>
                <w:rFonts w:ascii="Arial" w:hAnsi="Arial" w:cs="Arial"/>
              </w:rPr>
              <w:t xml:space="preserve">eviews be undertaken this year; </w:t>
            </w:r>
            <w:r w:rsidR="008939BD">
              <w:rPr>
                <w:rFonts w:ascii="Arial" w:hAnsi="Arial" w:cs="Arial"/>
              </w:rPr>
              <w:t xml:space="preserve">one to review </w:t>
            </w:r>
            <w:r w:rsidR="00900283">
              <w:rPr>
                <w:rFonts w:ascii="Arial" w:hAnsi="Arial" w:cs="Arial"/>
              </w:rPr>
              <w:t xml:space="preserve">a </w:t>
            </w:r>
            <w:r w:rsidR="00FD6F5A">
              <w:rPr>
                <w:rFonts w:ascii="Arial" w:hAnsi="Arial" w:cs="Arial"/>
              </w:rPr>
              <w:t xml:space="preserve">Housing </w:t>
            </w:r>
            <w:r w:rsidR="00900283">
              <w:rPr>
                <w:rFonts w:ascii="Arial" w:hAnsi="Arial" w:cs="Arial"/>
              </w:rPr>
              <w:t xml:space="preserve">service and </w:t>
            </w:r>
            <w:r w:rsidR="008939BD">
              <w:rPr>
                <w:rFonts w:ascii="Arial" w:hAnsi="Arial" w:cs="Arial"/>
              </w:rPr>
              <w:t xml:space="preserve">the other to review </w:t>
            </w:r>
            <w:r w:rsidR="00900283">
              <w:rPr>
                <w:rFonts w:ascii="Arial" w:hAnsi="Arial" w:cs="Arial"/>
              </w:rPr>
              <w:t>an Economic Prosperity Service</w:t>
            </w:r>
            <w:r w:rsidR="00FD6F5A">
              <w:rPr>
                <w:rFonts w:ascii="Arial" w:hAnsi="Arial" w:cs="Arial"/>
              </w:rPr>
              <w:t>.  She sought Members views on any topic they wished to review.</w:t>
            </w:r>
            <w:r w:rsidR="0059278E">
              <w:rPr>
                <w:rFonts w:ascii="Arial" w:hAnsi="Arial" w:cs="Arial"/>
              </w:rPr>
              <w:t xml:space="preserve">  Members considered that any Scrutiny review that was undertaken needed to add value and a number of possible topics were discussed.</w:t>
            </w:r>
            <w:bookmarkStart w:id="0" w:name="_GoBack"/>
            <w:bookmarkEnd w:id="0"/>
          </w:p>
        </w:tc>
      </w:tr>
      <w:tr w:rsidR="00C80B8F" w:rsidRPr="00AA1527" w:rsidTr="008C5A0F">
        <w:tc>
          <w:tcPr>
            <w:tcW w:w="638" w:type="dxa"/>
          </w:tcPr>
          <w:p w:rsidR="00C80B8F" w:rsidRPr="00AA1527" w:rsidRDefault="00C80B8F" w:rsidP="00C23B19">
            <w:pPr>
              <w:jc w:val="both"/>
              <w:rPr>
                <w:rFonts w:ascii="Arial Narrow" w:hAnsi="Arial Narrow"/>
              </w:rPr>
            </w:pPr>
          </w:p>
        </w:tc>
        <w:tc>
          <w:tcPr>
            <w:tcW w:w="8860" w:type="dxa"/>
          </w:tcPr>
          <w:p w:rsidR="00C80B8F" w:rsidRDefault="00C80B8F" w:rsidP="00010984">
            <w:pPr>
              <w:rPr>
                <w:rFonts w:ascii="Arial" w:hAnsi="Arial" w:cs="Arial"/>
              </w:rPr>
            </w:pPr>
          </w:p>
        </w:tc>
      </w:tr>
      <w:tr w:rsidR="00C80B8F" w:rsidRPr="00AA1527" w:rsidTr="008C5A0F">
        <w:tc>
          <w:tcPr>
            <w:tcW w:w="638" w:type="dxa"/>
          </w:tcPr>
          <w:p w:rsidR="00C80B8F" w:rsidRPr="00AA1527" w:rsidRDefault="00C80B8F" w:rsidP="00C80B8F">
            <w:pPr>
              <w:jc w:val="both"/>
              <w:rPr>
                <w:rFonts w:ascii="Arial Narrow" w:hAnsi="Arial Narrow"/>
              </w:rPr>
            </w:pPr>
          </w:p>
        </w:tc>
        <w:tc>
          <w:tcPr>
            <w:tcW w:w="8860" w:type="dxa"/>
          </w:tcPr>
          <w:p w:rsidR="00900283" w:rsidRDefault="00B9391F" w:rsidP="00C42C40">
            <w:pPr>
              <w:jc w:val="both"/>
              <w:rPr>
                <w:rFonts w:ascii="Arial" w:hAnsi="Arial" w:cs="Arial"/>
              </w:rPr>
            </w:pPr>
            <w:r w:rsidRPr="00B9391F">
              <w:rPr>
                <w:rFonts w:ascii="Arial" w:hAnsi="Arial" w:cs="Arial"/>
              </w:rPr>
              <w:t xml:space="preserve">A Member suggested undertaking an </w:t>
            </w:r>
            <w:r w:rsidR="00900283" w:rsidRPr="00B9391F">
              <w:rPr>
                <w:rFonts w:ascii="Arial" w:hAnsi="Arial" w:cs="Arial"/>
              </w:rPr>
              <w:t>Assets Review</w:t>
            </w:r>
            <w:r>
              <w:rPr>
                <w:rFonts w:ascii="Arial" w:hAnsi="Arial" w:cs="Arial"/>
                <w:b/>
              </w:rPr>
              <w:t xml:space="preserve">.  </w:t>
            </w:r>
            <w:r w:rsidR="00900283">
              <w:rPr>
                <w:rFonts w:ascii="Arial" w:hAnsi="Arial" w:cs="Arial"/>
              </w:rPr>
              <w:t xml:space="preserve">The Head of Economic Prosperity advised that there was a small team </w:t>
            </w:r>
            <w:r w:rsidR="000F735B">
              <w:rPr>
                <w:rFonts w:ascii="Arial" w:hAnsi="Arial" w:cs="Arial"/>
              </w:rPr>
              <w:t xml:space="preserve">of staff </w:t>
            </w:r>
            <w:r w:rsidR="00900283">
              <w:rPr>
                <w:rFonts w:ascii="Arial" w:hAnsi="Arial" w:cs="Arial"/>
              </w:rPr>
              <w:t>who dealt with reactive work</w:t>
            </w:r>
            <w:r w:rsidR="000F735B">
              <w:rPr>
                <w:rFonts w:ascii="Arial" w:hAnsi="Arial" w:cs="Arial"/>
              </w:rPr>
              <w:t xml:space="preserve">.  A Corporate Asset Manager was due to commence in September.  An asset register of buildings had been developed but it was still necessary to ascertain what land was owned by the Council.  It was noted that although this review was required it would be a big </w:t>
            </w:r>
            <w:r w:rsidR="00C42C40">
              <w:rPr>
                <w:rFonts w:ascii="Arial" w:hAnsi="Arial" w:cs="Arial"/>
              </w:rPr>
              <w:t>piece of work</w:t>
            </w:r>
            <w:r w:rsidR="000F735B">
              <w:rPr>
                <w:rFonts w:ascii="Arial" w:hAnsi="Arial" w:cs="Arial"/>
              </w:rPr>
              <w:t xml:space="preserve"> and there was no capacity to undertake it at this time.  It was agreed that this would not be reviewed </w:t>
            </w:r>
            <w:r w:rsidR="00C42C40">
              <w:rPr>
                <w:rFonts w:ascii="Arial" w:hAnsi="Arial" w:cs="Arial"/>
              </w:rPr>
              <w:t xml:space="preserve">this year </w:t>
            </w:r>
            <w:r w:rsidR="000F735B">
              <w:rPr>
                <w:rFonts w:ascii="Arial" w:hAnsi="Arial" w:cs="Arial"/>
              </w:rPr>
              <w:t>and that it could be a possibl</w:t>
            </w:r>
            <w:r w:rsidR="00C42C40">
              <w:rPr>
                <w:rFonts w:ascii="Arial" w:hAnsi="Arial" w:cs="Arial"/>
              </w:rPr>
              <w:t>e review topic f</w:t>
            </w:r>
            <w:r w:rsidR="000F735B">
              <w:rPr>
                <w:rFonts w:ascii="Arial" w:hAnsi="Arial" w:cs="Arial"/>
              </w:rPr>
              <w:t xml:space="preserve">or next year once the new Manager had </w:t>
            </w:r>
            <w:r>
              <w:rPr>
                <w:rFonts w:ascii="Arial" w:hAnsi="Arial" w:cs="Arial"/>
              </w:rPr>
              <w:t>settled in</w:t>
            </w:r>
            <w:r w:rsidR="000F735B">
              <w:rPr>
                <w:rFonts w:ascii="Arial" w:hAnsi="Arial" w:cs="Arial"/>
              </w:rPr>
              <w:t xml:space="preserve">. </w:t>
            </w:r>
          </w:p>
        </w:tc>
      </w:tr>
      <w:tr w:rsidR="00C80B8F" w:rsidRPr="00AA1527" w:rsidTr="008C5A0F">
        <w:tc>
          <w:tcPr>
            <w:tcW w:w="638" w:type="dxa"/>
          </w:tcPr>
          <w:p w:rsidR="00C80B8F" w:rsidRPr="00AA1527" w:rsidRDefault="00C80B8F" w:rsidP="00C23B19">
            <w:pPr>
              <w:jc w:val="both"/>
              <w:rPr>
                <w:rFonts w:ascii="Arial Narrow" w:hAnsi="Arial Narrow"/>
              </w:rPr>
            </w:pPr>
          </w:p>
        </w:tc>
        <w:tc>
          <w:tcPr>
            <w:tcW w:w="8860" w:type="dxa"/>
          </w:tcPr>
          <w:p w:rsidR="00C80B8F" w:rsidRDefault="00C80B8F" w:rsidP="00010984">
            <w:pPr>
              <w:rPr>
                <w:rFonts w:ascii="Arial" w:hAnsi="Arial" w:cs="Arial"/>
              </w:rPr>
            </w:pPr>
          </w:p>
        </w:tc>
      </w:tr>
      <w:tr w:rsidR="00487B10" w:rsidRPr="00AA1527" w:rsidTr="008C5A0F">
        <w:tc>
          <w:tcPr>
            <w:tcW w:w="638" w:type="dxa"/>
          </w:tcPr>
          <w:p w:rsidR="00487B10" w:rsidRPr="00AA1527" w:rsidRDefault="00487B10" w:rsidP="00487B10">
            <w:pPr>
              <w:jc w:val="both"/>
              <w:rPr>
                <w:rFonts w:ascii="Arial Narrow" w:hAnsi="Arial Narrow"/>
              </w:rPr>
            </w:pPr>
          </w:p>
        </w:tc>
        <w:tc>
          <w:tcPr>
            <w:tcW w:w="8860" w:type="dxa"/>
          </w:tcPr>
          <w:p w:rsidR="00B9391F" w:rsidRPr="00B9391F" w:rsidRDefault="00B9391F" w:rsidP="008939BD">
            <w:pPr>
              <w:jc w:val="both"/>
              <w:rPr>
                <w:rFonts w:ascii="Arial" w:hAnsi="Arial" w:cs="Arial"/>
              </w:rPr>
            </w:pPr>
            <w:r>
              <w:rPr>
                <w:rFonts w:ascii="Arial" w:hAnsi="Arial" w:cs="Arial"/>
              </w:rPr>
              <w:t xml:space="preserve">The Head of Housing and Partnerships advised that </w:t>
            </w:r>
            <w:r w:rsidR="00C42C40">
              <w:rPr>
                <w:rFonts w:ascii="Arial" w:hAnsi="Arial" w:cs="Arial"/>
              </w:rPr>
              <w:t>she</w:t>
            </w:r>
            <w:r>
              <w:rPr>
                <w:rFonts w:ascii="Arial" w:hAnsi="Arial" w:cs="Arial"/>
              </w:rPr>
              <w:t xml:space="preserve"> </w:t>
            </w:r>
            <w:r w:rsidR="00C42C40">
              <w:rPr>
                <w:rFonts w:ascii="Arial" w:hAnsi="Arial" w:cs="Arial"/>
              </w:rPr>
              <w:t xml:space="preserve">had </w:t>
            </w:r>
            <w:r>
              <w:rPr>
                <w:rFonts w:ascii="Arial" w:hAnsi="Arial" w:cs="Arial"/>
              </w:rPr>
              <w:t>omitted</w:t>
            </w:r>
            <w:r w:rsidR="00C42C40">
              <w:rPr>
                <w:rFonts w:ascii="Arial" w:hAnsi="Arial" w:cs="Arial"/>
              </w:rPr>
              <w:t xml:space="preserve"> from the list of issues and services</w:t>
            </w:r>
            <w:r>
              <w:rPr>
                <w:rFonts w:ascii="Arial" w:hAnsi="Arial" w:cs="Arial"/>
              </w:rPr>
              <w:t xml:space="preserve"> </w:t>
            </w:r>
            <w:r w:rsidR="00C42C40">
              <w:rPr>
                <w:rFonts w:ascii="Arial" w:hAnsi="Arial" w:cs="Arial"/>
              </w:rPr>
              <w:t>the development of a policy to provide c</w:t>
            </w:r>
            <w:r w:rsidR="00C42C40" w:rsidRPr="00C42C40">
              <w:rPr>
                <w:rFonts w:ascii="Arial" w:hAnsi="Arial" w:cs="Arial"/>
              </w:rPr>
              <w:t xml:space="preserve">ompensation for Housing Tenants </w:t>
            </w:r>
            <w:r w:rsidR="00C42C40">
              <w:rPr>
                <w:rFonts w:ascii="Arial" w:hAnsi="Arial" w:cs="Arial"/>
              </w:rPr>
              <w:t xml:space="preserve">should their home/property be damaged as a result of Council employees undertaking work in their homes.  </w:t>
            </w:r>
            <w:r>
              <w:rPr>
                <w:rFonts w:ascii="Arial" w:hAnsi="Arial" w:cs="Arial"/>
              </w:rPr>
              <w:t xml:space="preserve">She </w:t>
            </w:r>
            <w:r w:rsidR="008939BD">
              <w:rPr>
                <w:rFonts w:ascii="Arial" w:hAnsi="Arial" w:cs="Arial"/>
              </w:rPr>
              <w:t xml:space="preserve">suggested that the Committee may wish to undertake </w:t>
            </w:r>
            <w:r>
              <w:rPr>
                <w:rFonts w:ascii="Arial" w:hAnsi="Arial" w:cs="Arial"/>
              </w:rPr>
              <w:t xml:space="preserve">a </w:t>
            </w:r>
            <w:r w:rsidR="00C42C40">
              <w:rPr>
                <w:rFonts w:ascii="Arial" w:hAnsi="Arial" w:cs="Arial"/>
              </w:rPr>
              <w:t xml:space="preserve">review </w:t>
            </w:r>
            <w:r w:rsidR="008939BD">
              <w:rPr>
                <w:rFonts w:ascii="Arial" w:hAnsi="Arial" w:cs="Arial"/>
              </w:rPr>
              <w:t>which would</w:t>
            </w:r>
            <w:r w:rsidR="00C42C40">
              <w:rPr>
                <w:rFonts w:ascii="Arial" w:hAnsi="Arial" w:cs="Arial"/>
              </w:rPr>
              <w:t xml:space="preserve"> help set this scheme up and develop the policy. </w:t>
            </w:r>
          </w:p>
        </w:tc>
      </w:tr>
      <w:tr w:rsidR="00487B10" w:rsidRPr="00AA1527" w:rsidTr="008C5A0F">
        <w:tc>
          <w:tcPr>
            <w:tcW w:w="638" w:type="dxa"/>
          </w:tcPr>
          <w:p w:rsidR="00487B10" w:rsidRPr="00AA1527" w:rsidRDefault="00487B10" w:rsidP="00487B10">
            <w:pPr>
              <w:jc w:val="both"/>
              <w:rPr>
                <w:rFonts w:ascii="Arial Narrow" w:hAnsi="Arial Narrow"/>
              </w:rPr>
            </w:pPr>
          </w:p>
        </w:tc>
        <w:tc>
          <w:tcPr>
            <w:tcW w:w="8860" w:type="dxa"/>
          </w:tcPr>
          <w:p w:rsidR="00487B10" w:rsidRDefault="00487B10" w:rsidP="00487B10">
            <w:pPr>
              <w:jc w:val="both"/>
              <w:rPr>
                <w:rFonts w:ascii="Arial" w:hAnsi="Arial" w:cs="Arial"/>
              </w:rPr>
            </w:pPr>
          </w:p>
        </w:tc>
      </w:tr>
      <w:tr w:rsidR="00487B10" w:rsidRPr="00AA1527" w:rsidTr="008C5A0F">
        <w:tc>
          <w:tcPr>
            <w:tcW w:w="638" w:type="dxa"/>
          </w:tcPr>
          <w:p w:rsidR="00487B10" w:rsidRPr="00AA1527" w:rsidRDefault="00487B10" w:rsidP="00487B10">
            <w:pPr>
              <w:jc w:val="both"/>
              <w:rPr>
                <w:rFonts w:ascii="Arial Narrow" w:hAnsi="Arial Narrow"/>
              </w:rPr>
            </w:pPr>
          </w:p>
        </w:tc>
        <w:tc>
          <w:tcPr>
            <w:tcW w:w="8860" w:type="dxa"/>
          </w:tcPr>
          <w:p w:rsidR="00487B10" w:rsidRDefault="00C42C40" w:rsidP="0059278E">
            <w:pPr>
              <w:jc w:val="both"/>
              <w:rPr>
                <w:rFonts w:ascii="Arial" w:hAnsi="Arial" w:cs="Arial"/>
              </w:rPr>
            </w:pPr>
            <w:r>
              <w:rPr>
                <w:rFonts w:ascii="Arial" w:hAnsi="Arial" w:cs="Arial"/>
              </w:rPr>
              <w:t>A</w:t>
            </w:r>
            <w:r w:rsidR="0059278E">
              <w:rPr>
                <w:rFonts w:ascii="Arial" w:hAnsi="Arial" w:cs="Arial"/>
              </w:rPr>
              <w:t xml:space="preserve"> </w:t>
            </w:r>
            <w:r>
              <w:rPr>
                <w:rFonts w:ascii="Arial" w:hAnsi="Arial" w:cs="Arial"/>
              </w:rPr>
              <w:t xml:space="preserve">Member suggested a review of the Housing Applications Process be undertaken.  This would look at the time taken for housing applications to be processed.  </w:t>
            </w:r>
          </w:p>
        </w:tc>
      </w:tr>
      <w:tr w:rsidR="00487B10" w:rsidRPr="00AA1527" w:rsidTr="008C5A0F">
        <w:tc>
          <w:tcPr>
            <w:tcW w:w="638" w:type="dxa"/>
          </w:tcPr>
          <w:p w:rsidR="00487B10" w:rsidRPr="00AA1527" w:rsidRDefault="00487B10" w:rsidP="00487B10">
            <w:pPr>
              <w:jc w:val="both"/>
              <w:rPr>
                <w:rFonts w:ascii="Arial Narrow" w:hAnsi="Arial Narrow"/>
              </w:rPr>
            </w:pPr>
          </w:p>
        </w:tc>
        <w:tc>
          <w:tcPr>
            <w:tcW w:w="8860" w:type="dxa"/>
          </w:tcPr>
          <w:p w:rsidR="00487B10" w:rsidRDefault="00487B10" w:rsidP="00487B10">
            <w:pPr>
              <w:jc w:val="both"/>
              <w:rPr>
                <w:rFonts w:ascii="Arial" w:hAnsi="Arial" w:cs="Arial"/>
              </w:rPr>
            </w:pPr>
          </w:p>
        </w:tc>
      </w:tr>
      <w:tr w:rsidR="00C42C40" w:rsidRPr="00AA1527" w:rsidTr="008C5A0F">
        <w:tc>
          <w:tcPr>
            <w:tcW w:w="638" w:type="dxa"/>
          </w:tcPr>
          <w:p w:rsidR="00C42C40" w:rsidRPr="00AA1527" w:rsidRDefault="00C42C40" w:rsidP="00487B10">
            <w:pPr>
              <w:jc w:val="both"/>
              <w:rPr>
                <w:rFonts w:ascii="Arial Narrow" w:hAnsi="Arial Narrow"/>
              </w:rPr>
            </w:pPr>
          </w:p>
        </w:tc>
        <w:tc>
          <w:tcPr>
            <w:tcW w:w="8860" w:type="dxa"/>
          </w:tcPr>
          <w:p w:rsidR="00C42C40" w:rsidRDefault="0059278E" w:rsidP="008939BD">
            <w:pPr>
              <w:jc w:val="both"/>
              <w:rPr>
                <w:rFonts w:ascii="Arial" w:hAnsi="Arial" w:cs="Arial"/>
              </w:rPr>
            </w:pPr>
            <w:r>
              <w:rPr>
                <w:rFonts w:ascii="Arial" w:hAnsi="Arial" w:cs="Arial"/>
              </w:rPr>
              <w:t>Another proposal</w:t>
            </w:r>
            <w:r w:rsidR="008939BD">
              <w:rPr>
                <w:rFonts w:ascii="Arial" w:hAnsi="Arial" w:cs="Arial"/>
              </w:rPr>
              <w:t xml:space="preserve"> was to review how</w:t>
            </w:r>
            <w:r w:rsidR="00C42C40">
              <w:rPr>
                <w:rFonts w:ascii="Arial" w:hAnsi="Arial" w:cs="Arial"/>
              </w:rPr>
              <w:t xml:space="preserve"> the Council engaged with local businesses. The Head of Economic Prosperity advised that </w:t>
            </w:r>
            <w:r w:rsidR="009F7288">
              <w:rPr>
                <w:rFonts w:ascii="Arial" w:hAnsi="Arial" w:cs="Arial"/>
              </w:rPr>
              <w:t>this could be looked at along with how the Council supported businesses and encouraged inward investment to help create the right jobs.</w:t>
            </w:r>
          </w:p>
        </w:tc>
      </w:tr>
      <w:tr w:rsidR="009F7288" w:rsidRPr="00AA1527" w:rsidTr="008C5A0F">
        <w:tc>
          <w:tcPr>
            <w:tcW w:w="638" w:type="dxa"/>
          </w:tcPr>
          <w:p w:rsidR="009F7288" w:rsidRPr="00AA1527" w:rsidRDefault="009F7288" w:rsidP="00487B10">
            <w:pPr>
              <w:jc w:val="both"/>
              <w:rPr>
                <w:rFonts w:ascii="Arial Narrow" w:hAnsi="Arial Narrow"/>
              </w:rPr>
            </w:pPr>
          </w:p>
        </w:tc>
        <w:tc>
          <w:tcPr>
            <w:tcW w:w="8860" w:type="dxa"/>
          </w:tcPr>
          <w:p w:rsidR="009F7288" w:rsidRDefault="009F7288" w:rsidP="00487B10">
            <w:pPr>
              <w:jc w:val="both"/>
              <w:rPr>
                <w:rFonts w:ascii="Arial" w:hAnsi="Arial" w:cs="Arial"/>
              </w:rPr>
            </w:pPr>
          </w:p>
        </w:tc>
      </w:tr>
      <w:tr w:rsidR="009F7288" w:rsidRPr="00AA1527" w:rsidTr="008C5A0F">
        <w:tc>
          <w:tcPr>
            <w:tcW w:w="638" w:type="dxa"/>
          </w:tcPr>
          <w:p w:rsidR="009F7288" w:rsidRPr="00AA1527" w:rsidRDefault="009F7288" w:rsidP="00487B10">
            <w:pPr>
              <w:jc w:val="both"/>
              <w:rPr>
                <w:rFonts w:ascii="Arial Narrow" w:hAnsi="Arial Narrow"/>
              </w:rPr>
            </w:pPr>
          </w:p>
        </w:tc>
        <w:tc>
          <w:tcPr>
            <w:tcW w:w="8860" w:type="dxa"/>
          </w:tcPr>
          <w:p w:rsidR="009F7288" w:rsidRDefault="00687507" w:rsidP="0059278E">
            <w:pPr>
              <w:jc w:val="both"/>
              <w:rPr>
                <w:rFonts w:ascii="Arial" w:hAnsi="Arial" w:cs="Arial"/>
              </w:rPr>
            </w:pPr>
            <w:r>
              <w:rPr>
                <w:rFonts w:ascii="Arial" w:hAnsi="Arial" w:cs="Arial"/>
              </w:rPr>
              <w:t xml:space="preserve">Another suggested </w:t>
            </w:r>
            <w:r w:rsidR="008939BD">
              <w:rPr>
                <w:rFonts w:ascii="Arial" w:hAnsi="Arial" w:cs="Arial"/>
              </w:rPr>
              <w:t xml:space="preserve">topic was to </w:t>
            </w:r>
            <w:r>
              <w:rPr>
                <w:rFonts w:ascii="Arial" w:hAnsi="Arial" w:cs="Arial"/>
              </w:rPr>
              <w:t>look at</w:t>
            </w:r>
            <w:r w:rsidR="0059278E">
              <w:rPr>
                <w:rFonts w:ascii="Arial" w:hAnsi="Arial" w:cs="Arial"/>
              </w:rPr>
              <w:t xml:space="preserve"> Cannock</w:t>
            </w:r>
            <w:r>
              <w:rPr>
                <w:rFonts w:ascii="Arial" w:hAnsi="Arial" w:cs="Arial"/>
              </w:rPr>
              <w:t xml:space="preserve"> town centre and why the occupancy rates were low.  The review could consider </w:t>
            </w:r>
            <w:r w:rsidR="008939BD">
              <w:rPr>
                <w:rFonts w:ascii="Arial" w:hAnsi="Arial" w:cs="Arial"/>
              </w:rPr>
              <w:t>whether ASB</w:t>
            </w:r>
            <w:r>
              <w:rPr>
                <w:rFonts w:ascii="Arial" w:hAnsi="Arial" w:cs="Arial"/>
              </w:rPr>
              <w:t xml:space="preserve">, drug activity and the </w:t>
            </w:r>
            <w:r w:rsidR="0059278E">
              <w:rPr>
                <w:rFonts w:ascii="Arial" w:hAnsi="Arial" w:cs="Arial"/>
              </w:rPr>
              <w:t>street market</w:t>
            </w:r>
            <w:r>
              <w:rPr>
                <w:rFonts w:ascii="Arial" w:hAnsi="Arial" w:cs="Arial"/>
              </w:rPr>
              <w:t xml:space="preserve"> was having an effect on the occupancy rates.</w:t>
            </w:r>
          </w:p>
        </w:tc>
      </w:tr>
      <w:tr w:rsidR="009F7288" w:rsidRPr="00AA1527" w:rsidTr="008C5A0F">
        <w:tc>
          <w:tcPr>
            <w:tcW w:w="638" w:type="dxa"/>
          </w:tcPr>
          <w:p w:rsidR="009F7288" w:rsidRPr="00AA1527" w:rsidRDefault="009F7288" w:rsidP="00487B10">
            <w:pPr>
              <w:jc w:val="both"/>
              <w:rPr>
                <w:rFonts w:ascii="Arial Narrow" w:hAnsi="Arial Narrow"/>
              </w:rPr>
            </w:pPr>
          </w:p>
        </w:tc>
        <w:tc>
          <w:tcPr>
            <w:tcW w:w="8860" w:type="dxa"/>
          </w:tcPr>
          <w:p w:rsidR="009F7288" w:rsidRDefault="009F7288" w:rsidP="00487B10">
            <w:pPr>
              <w:jc w:val="both"/>
              <w:rPr>
                <w:rFonts w:ascii="Arial" w:hAnsi="Arial" w:cs="Arial"/>
              </w:rPr>
            </w:pPr>
          </w:p>
        </w:tc>
      </w:tr>
      <w:tr w:rsidR="009F7288" w:rsidRPr="00AA1527" w:rsidTr="008C5A0F">
        <w:tc>
          <w:tcPr>
            <w:tcW w:w="638" w:type="dxa"/>
          </w:tcPr>
          <w:p w:rsidR="009F7288" w:rsidRPr="00AA1527" w:rsidRDefault="009F7288" w:rsidP="00487B10">
            <w:pPr>
              <w:jc w:val="both"/>
              <w:rPr>
                <w:rFonts w:ascii="Arial Narrow" w:hAnsi="Arial Narrow"/>
              </w:rPr>
            </w:pPr>
          </w:p>
        </w:tc>
        <w:tc>
          <w:tcPr>
            <w:tcW w:w="8860" w:type="dxa"/>
          </w:tcPr>
          <w:p w:rsidR="009F7288" w:rsidRDefault="00687507" w:rsidP="00487B10">
            <w:pPr>
              <w:jc w:val="both"/>
              <w:rPr>
                <w:rFonts w:ascii="Arial" w:hAnsi="Arial" w:cs="Arial"/>
              </w:rPr>
            </w:pPr>
            <w:r>
              <w:rPr>
                <w:rFonts w:ascii="Arial" w:hAnsi="Arial" w:cs="Arial"/>
              </w:rPr>
              <w:t xml:space="preserve">Following a discussion it was agreed that the two Scrutiny reviews </w:t>
            </w:r>
            <w:r w:rsidR="00DB7F3A">
              <w:rPr>
                <w:rFonts w:ascii="Arial" w:hAnsi="Arial" w:cs="Arial"/>
              </w:rPr>
              <w:t>for 2019</w:t>
            </w:r>
            <w:r w:rsidR="0059278E">
              <w:rPr>
                <w:rFonts w:ascii="Arial" w:hAnsi="Arial" w:cs="Arial"/>
              </w:rPr>
              <w:t>-</w:t>
            </w:r>
            <w:r w:rsidR="00DB7F3A">
              <w:rPr>
                <w:rFonts w:ascii="Arial" w:hAnsi="Arial" w:cs="Arial"/>
              </w:rPr>
              <w:t xml:space="preserve">20 </w:t>
            </w:r>
            <w:r>
              <w:rPr>
                <w:rFonts w:ascii="Arial" w:hAnsi="Arial" w:cs="Arial"/>
              </w:rPr>
              <w:t>would be:</w:t>
            </w:r>
          </w:p>
          <w:p w:rsidR="00687507" w:rsidRDefault="00687507" w:rsidP="00487B10">
            <w:pPr>
              <w:jc w:val="both"/>
              <w:rPr>
                <w:rFonts w:ascii="Arial" w:hAnsi="Arial" w:cs="Arial"/>
              </w:rPr>
            </w:pPr>
          </w:p>
          <w:p w:rsidR="00687507" w:rsidRDefault="00687507" w:rsidP="00687507">
            <w:pPr>
              <w:numPr>
                <w:ilvl w:val="0"/>
                <w:numId w:val="8"/>
              </w:numPr>
              <w:jc w:val="both"/>
              <w:rPr>
                <w:rFonts w:ascii="Arial" w:hAnsi="Arial" w:cs="Arial"/>
              </w:rPr>
            </w:pPr>
            <w:r>
              <w:rPr>
                <w:rFonts w:ascii="Arial" w:hAnsi="Arial" w:cs="Arial"/>
              </w:rPr>
              <w:t>Economic Prosperity -  A review of</w:t>
            </w:r>
            <w:r w:rsidR="0059278E">
              <w:rPr>
                <w:rFonts w:ascii="Arial" w:hAnsi="Arial" w:cs="Arial"/>
              </w:rPr>
              <w:t xml:space="preserve"> Cannock </w:t>
            </w:r>
            <w:r>
              <w:rPr>
                <w:rFonts w:ascii="Arial" w:hAnsi="Arial" w:cs="Arial"/>
              </w:rPr>
              <w:t>town centre regeneration and</w:t>
            </w:r>
          </w:p>
          <w:p w:rsidR="00687507" w:rsidRDefault="00687507" w:rsidP="00687507">
            <w:pPr>
              <w:ind w:left="360"/>
              <w:jc w:val="both"/>
              <w:rPr>
                <w:rFonts w:ascii="Arial" w:hAnsi="Arial" w:cs="Arial"/>
              </w:rPr>
            </w:pPr>
            <w:r>
              <w:rPr>
                <w:rFonts w:ascii="Arial" w:hAnsi="Arial" w:cs="Arial"/>
              </w:rPr>
              <w:t xml:space="preserve">      occupancy rates </w:t>
            </w:r>
          </w:p>
          <w:p w:rsidR="00687507" w:rsidRDefault="00687507" w:rsidP="00687507">
            <w:pPr>
              <w:ind w:left="360"/>
              <w:jc w:val="both"/>
              <w:rPr>
                <w:rFonts w:ascii="Arial" w:hAnsi="Arial" w:cs="Arial"/>
              </w:rPr>
            </w:pPr>
          </w:p>
          <w:p w:rsidR="00687507" w:rsidRPr="00687507" w:rsidRDefault="00687507" w:rsidP="00DB7F3A">
            <w:pPr>
              <w:numPr>
                <w:ilvl w:val="0"/>
                <w:numId w:val="9"/>
              </w:numPr>
              <w:jc w:val="both"/>
              <w:rPr>
                <w:rFonts w:ascii="Arial" w:hAnsi="Arial" w:cs="Arial"/>
              </w:rPr>
            </w:pPr>
            <w:r>
              <w:rPr>
                <w:rFonts w:ascii="Arial" w:hAnsi="Arial" w:cs="Arial"/>
              </w:rPr>
              <w:t xml:space="preserve">Housing </w:t>
            </w:r>
            <w:r w:rsidR="0059278E">
              <w:rPr>
                <w:rFonts w:ascii="Arial" w:hAnsi="Arial" w:cs="Arial"/>
              </w:rPr>
              <w:t>–</w:t>
            </w:r>
            <w:r>
              <w:rPr>
                <w:rFonts w:ascii="Arial" w:hAnsi="Arial" w:cs="Arial"/>
              </w:rPr>
              <w:t xml:space="preserve"> </w:t>
            </w:r>
            <w:r w:rsidR="0059278E">
              <w:rPr>
                <w:rFonts w:ascii="Arial" w:hAnsi="Arial" w:cs="Arial"/>
              </w:rPr>
              <w:t>Housing Allocations P</w:t>
            </w:r>
            <w:r>
              <w:rPr>
                <w:rFonts w:ascii="Arial" w:hAnsi="Arial" w:cs="Arial"/>
              </w:rPr>
              <w:t>rocess</w:t>
            </w:r>
          </w:p>
        </w:tc>
      </w:tr>
      <w:tr w:rsidR="00DB7F3A" w:rsidRPr="00AA1527" w:rsidTr="008C5A0F">
        <w:tc>
          <w:tcPr>
            <w:tcW w:w="638" w:type="dxa"/>
          </w:tcPr>
          <w:p w:rsidR="00DB7F3A" w:rsidRPr="00AA1527" w:rsidRDefault="00DB7F3A" w:rsidP="00487B10">
            <w:pPr>
              <w:jc w:val="both"/>
              <w:rPr>
                <w:rFonts w:ascii="Arial Narrow" w:hAnsi="Arial Narrow"/>
              </w:rPr>
            </w:pPr>
          </w:p>
        </w:tc>
        <w:tc>
          <w:tcPr>
            <w:tcW w:w="8860" w:type="dxa"/>
          </w:tcPr>
          <w:p w:rsidR="00DB7F3A" w:rsidRDefault="00DB7F3A" w:rsidP="00487B10">
            <w:pPr>
              <w:jc w:val="both"/>
              <w:rPr>
                <w:rFonts w:ascii="Arial" w:hAnsi="Arial" w:cs="Arial"/>
              </w:rPr>
            </w:pPr>
          </w:p>
        </w:tc>
      </w:tr>
      <w:tr w:rsidR="00DB7F3A" w:rsidRPr="00AA1527" w:rsidTr="008C5A0F">
        <w:tc>
          <w:tcPr>
            <w:tcW w:w="638" w:type="dxa"/>
          </w:tcPr>
          <w:p w:rsidR="00DB7F3A" w:rsidRPr="00AA1527" w:rsidRDefault="00DB7F3A" w:rsidP="00487B10">
            <w:pPr>
              <w:jc w:val="both"/>
              <w:rPr>
                <w:rFonts w:ascii="Arial Narrow" w:hAnsi="Arial Narrow"/>
              </w:rPr>
            </w:pPr>
          </w:p>
        </w:tc>
        <w:tc>
          <w:tcPr>
            <w:tcW w:w="8860" w:type="dxa"/>
          </w:tcPr>
          <w:p w:rsidR="00D26C6B" w:rsidRDefault="00DB7F3A" w:rsidP="00DB7F3A">
            <w:pPr>
              <w:jc w:val="both"/>
              <w:rPr>
                <w:rFonts w:ascii="Arial" w:hAnsi="Arial" w:cs="Arial"/>
              </w:rPr>
            </w:pPr>
            <w:r>
              <w:rPr>
                <w:rFonts w:ascii="Arial" w:hAnsi="Arial" w:cs="Arial"/>
              </w:rPr>
              <w:t xml:space="preserve">The Chairman suggested that </w:t>
            </w:r>
            <w:r w:rsidR="00D26C6B">
              <w:rPr>
                <w:rFonts w:ascii="Arial" w:hAnsi="Arial" w:cs="Arial"/>
              </w:rPr>
              <w:t>two Working Groups be established to undertake the reviews with h</w:t>
            </w:r>
            <w:r>
              <w:rPr>
                <w:rFonts w:ascii="Arial" w:hAnsi="Arial" w:cs="Arial"/>
              </w:rPr>
              <w:t>alf</w:t>
            </w:r>
            <w:r w:rsidR="00D26C6B">
              <w:rPr>
                <w:rFonts w:ascii="Arial" w:hAnsi="Arial" w:cs="Arial"/>
              </w:rPr>
              <w:t xml:space="preserve"> of</w:t>
            </w:r>
            <w:r>
              <w:rPr>
                <w:rFonts w:ascii="Arial" w:hAnsi="Arial" w:cs="Arial"/>
              </w:rPr>
              <w:t xml:space="preserve"> the Committee sit</w:t>
            </w:r>
            <w:r w:rsidR="00D26C6B">
              <w:rPr>
                <w:rFonts w:ascii="Arial" w:hAnsi="Arial" w:cs="Arial"/>
              </w:rPr>
              <w:t>ting</w:t>
            </w:r>
            <w:r>
              <w:rPr>
                <w:rFonts w:ascii="Arial" w:hAnsi="Arial" w:cs="Arial"/>
              </w:rPr>
              <w:t xml:space="preserve"> on the one review and the other half </w:t>
            </w:r>
            <w:r w:rsidR="00D26C6B">
              <w:rPr>
                <w:rFonts w:ascii="Arial" w:hAnsi="Arial" w:cs="Arial"/>
              </w:rPr>
              <w:t xml:space="preserve">sitting </w:t>
            </w:r>
            <w:r>
              <w:rPr>
                <w:rFonts w:ascii="Arial" w:hAnsi="Arial" w:cs="Arial"/>
              </w:rPr>
              <w:t xml:space="preserve">on the other review. </w:t>
            </w:r>
          </w:p>
          <w:p w:rsidR="00D26C6B" w:rsidRDefault="00D26C6B" w:rsidP="00DB7F3A">
            <w:pPr>
              <w:jc w:val="both"/>
              <w:rPr>
                <w:rFonts w:ascii="Arial" w:hAnsi="Arial" w:cs="Arial"/>
              </w:rPr>
            </w:pPr>
          </w:p>
          <w:p w:rsidR="00DB7F3A" w:rsidRDefault="00DB7F3A" w:rsidP="00DB7F3A">
            <w:pPr>
              <w:jc w:val="both"/>
              <w:rPr>
                <w:rFonts w:ascii="Arial" w:hAnsi="Arial" w:cs="Arial"/>
              </w:rPr>
            </w:pPr>
            <w:r>
              <w:rPr>
                <w:rFonts w:ascii="Arial" w:hAnsi="Arial" w:cs="Arial"/>
              </w:rPr>
              <w:t xml:space="preserve">It was agreed that the membership of the review to look at </w:t>
            </w:r>
            <w:r w:rsidR="0059278E">
              <w:rPr>
                <w:rFonts w:ascii="Arial" w:hAnsi="Arial" w:cs="Arial"/>
              </w:rPr>
              <w:t xml:space="preserve">Cannock </w:t>
            </w:r>
            <w:r>
              <w:rPr>
                <w:rFonts w:ascii="Arial" w:hAnsi="Arial" w:cs="Arial"/>
              </w:rPr>
              <w:t>Town Centre Regeneration and Occupancy Rates w</w:t>
            </w:r>
            <w:r w:rsidR="0059278E">
              <w:rPr>
                <w:rFonts w:ascii="Arial" w:hAnsi="Arial" w:cs="Arial"/>
              </w:rPr>
              <w:t xml:space="preserve">ould be made up of Councillors </w:t>
            </w:r>
            <w:r>
              <w:rPr>
                <w:rFonts w:ascii="Arial" w:hAnsi="Arial" w:cs="Arial"/>
              </w:rPr>
              <w:t>A.S. Boucker, P.M. Hewitt, P.T. Witton, Ms. C.L. Wilkinson, Mrs. H.M. Sutton, P.D. Startin and Mrs. D.M. Todd.</w:t>
            </w:r>
          </w:p>
          <w:p w:rsidR="00DB7F3A" w:rsidRDefault="00DB7F3A" w:rsidP="00DB7F3A">
            <w:pPr>
              <w:jc w:val="both"/>
              <w:rPr>
                <w:rFonts w:ascii="Arial" w:hAnsi="Arial" w:cs="Arial"/>
              </w:rPr>
            </w:pPr>
          </w:p>
          <w:p w:rsidR="00D26C6B" w:rsidRDefault="00DB7F3A" w:rsidP="00DB7F3A">
            <w:pPr>
              <w:jc w:val="both"/>
              <w:rPr>
                <w:rFonts w:ascii="Arial" w:hAnsi="Arial" w:cs="Arial"/>
              </w:rPr>
            </w:pPr>
            <w:r>
              <w:rPr>
                <w:rFonts w:ascii="Arial" w:hAnsi="Arial" w:cs="Arial"/>
              </w:rPr>
              <w:t xml:space="preserve">The membership of the </w:t>
            </w:r>
            <w:r w:rsidR="00D26C6B">
              <w:rPr>
                <w:rFonts w:ascii="Arial" w:hAnsi="Arial" w:cs="Arial"/>
              </w:rPr>
              <w:t xml:space="preserve">review </w:t>
            </w:r>
            <w:r>
              <w:rPr>
                <w:rFonts w:ascii="Arial" w:hAnsi="Arial" w:cs="Arial"/>
              </w:rPr>
              <w:t xml:space="preserve">of the </w:t>
            </w:r>
            <w:r w:rsidR="0059278E">
              <w:rPr>
                <w:rFonts w:ascii="Arial" w:hAnsi="Arial" w:cs="Arial"/>
              </w:rPr>
              <w:t xml:space="preserve">Housing </w:t>
            </w:r>
            <w:r>
              <w:rPr>
                <w:rFonts w:ascii="Arial" w:hAnsi="Arial" w:cs="Arial"/>
              </w:rPr>
              <w:t xml:space="preserve">Allocations Process would be made up of Councillors Mrs. P.Z. Stretton, J.A.A. Newbury, Mrs. M.A. Davis, Mrs. A. Layton and M. Sutherland. </w:t>
            </w:r>
          </w:p>
          <w:p w:rsidR="00D26C6B" w:rsidRDefault="00D26C6B" w:rsidP="00DB7F3A">
            <w:pPr>
              <w:jc w:val="both"/>
              <w:rPr>
                <w:rFonts w:ascii="Arial" w:hAnsi="Arial" w:cs="Arial"/>
              </w:rPr>
            </w:pPr>
          </w:p>
          <w:p w:rsidR="00DB7F3A" w:rsidRDefault="00DB7F3A" w:rsidP="00DB7F3A">
            <w:pPr>
              <w:jc w:val="both"/>
              <w:rPr>
                <w:rFonts w:ascii="Arial" w:hAnsi="Arial" w:cs="Arial"/>
              </w:rPr>
            </w:pPr>
            <w:r>
              <w:rPr>
                <w:rFonts w:ascii="Arial" w:hAnsi="Arial" w:cs="Arial"/>
              </w:rPr>
              <w:t xml:space="preserve">As Councillor P.A. Fisher was not in attendance at the meeting he would be invited to sit on the review of the </w:t>
            </w:r>
            <w:r w:rsidR="0059278E">
              <w:rPr>
                <w:rFonts w:ascii="Arial" w:hAnsi="Arial" w:cs="Arial"/>
              </w:rPr>
              <w:t xml:space="preserve">Housing </w:t>
            </w:r>
            <w:r>
              <w:rPr>
                <w:rFonts w:ascii="Arial" w:hAnsi="Arial" w:cs="Arial"/>
              </w:rPr>
              <w:t>Allocations Process.</w:t>
            </w:r>
          </w:p>
        </w:tc>
      </w:tr>
      <w:tr w:rsidR="00DB7F3A" w:rsidRPr="00AA1527" w:rsidTr="008C5A0F">
        <w:tc>
          <w:tcPr>
            <w:tcW w:w="638" w:type="dxa"/>
          </w:tcPr>
          <w:p w:rsidR="00DB7F3A" w:rsidRPr="00AA1527" w:rsidRDefault="00DB7F3A" w:rsidP="00487B10">
            <w:pPr>
              <w:jc w:val="both"/>
              <w:rPr>
                <w:rFonts w:ascii="Arial Narrow" w:hAnsi="Arial Narrow"/>
              </w:rPr>
            </w:pPr>
          </w:p>
        </w:tc>
        <w:tc>
          <w:tcPr>
            <w:tcW w:w="8860" w:type="dxa"/>
          </w:tcPr>
          <w:p w:rsidR="00DB7F3A" w:rsidRDefault="00DB7F3A" w:rsidP="00487B10">
            <w:pPr>
              <w:jc w:val="both"/>
              <w:rPr>
                <w:rFonts w:ascii="Arial" w:hAnsi="Arial" w:cs="Arial"/>
              </w:rPr>
            </w:pPr>
          </w:p>
        </w:tc>
      </w:tr>
      <w:tr w:rsidR="00DB7F3A" w:rsidRPr="00AA1527" w:rsidTr="008C5A0F">
        <w:tc>
          <w:tcPr>
            <w:tcW w:w="638" w:type="dxa"/>
          </w:tcPr>
          <w:p w:rsidR="00DB7F3A" w:rsidRPr="00AA1527" w:rsidRDefault="00DB7F3A" w:rsidP="00487B10">
            <w:pPr>
              <w:jc w:val="both"/>
              <w:rPr>
                <w:rFonts w:ascii="Arial Narrow" w:hAnsi="Arial Narrow"/>
              </w:rPr>
            </w:pPr>
          </w:p>
        </w:tc>
        <w:tc>
          <w:tcPr>
            <w:tcW w:w="8860" w:type="dxa"/>
          </w:tcPr>
          <w:p w:rsidR="00DB7F3A" w:rsidRDefault="00D26C6B" w:rsidP="00487B10">
            <w:pPr>
              <w:jc w:val="both"/>
              <w:rPr>
                <w:rFonts w:ascii="Arial" w:hAnsi="Arial" w:cs="Arial"/>
              </w:rPr>
            </w:pPr>
            <w:r>
              <w:rPr>
                <w:rFonts w:ascii="Arial" w:hAnsi="Arial" w:cs="Arial"/>
              </w:rPr>
              <w:t>RESOLVED:</w:t>
            </w:r>
          </w:p>
          <w:p w:rsidR="00D26C6B" w:rsidRDefault="00D26C6B" w:rsidP="00D26C6B">
            <w:pPr>
              <w:ind w:left="360"/>
              <w:rPr>
                <w:rFonts w:ascii="Arial" w:hAnsi="Arial" w:cs="Arial"/>
              </w:rPr>
            </w:pPr>
          </w:p>
          <w:p w:rsidR="00DB7F3A" w:rsidRDefault="00DB7F3A" w:rsidP="00D26C6B">
            <w:pPr>
              <w:numPr>
                <w:ilvl w:val="0"/>
                <w:numId w:val="12"/>
              </w:numPr>
              <w:rPr>
                <w:rFonts w:ascii="Arial" w:hAnsi="Arial" w:cs="Arial"/>
              </w:rPr>
            </w:pPr>
            <w:r>
              <w:rPr>
                <w:rFonts w:ascii="Arial" w:hAnsi="Arial" w:cs="Arial"/>
              </w:rPr>
              <w:t xml:space="preserve">That the two reviews undertaken </w:t>
            </w:r>
            <w:r w:rsidR="00D26C6B">
              <w:rPr>
                <w:rFonts w:ascii="Arial" w:hAnsi="Arial" w:cs="Arial"/>
              </w:rPr>
              <w:t xml:space="preserve">during 2019/20 </w:t>
            </w:r>
            <w:r>
              <w:rPr>
                <w:rFonts w:ascii="Arial" w:hAnsi="Arial" w:cs="Arial"/>
              </w:rPr>
              <w:t>would be as follows:-</w:t>
            </w:r>
          </w:p>
          <w:p w:rsidR="00DB7F3A" w:rsidRDefault="00DB7F3A" w:rsidP="00DB7F3A">
            <w:pPr>
              <w:rPr>
                <w:rFonts w:ascii="Arial" w:hAnsi="Arial" w:cs="Arial"/>
                <w:b/>
              </w:rPr>
            </w:pPr>
          </w:p>
          <w:p w:rsidR="00DB7F3A" w:rsidRPr="00D26C6B" w:rsidRDefault="00DB7F3A" w:rsidP="00DB7F3A">
            <w:pPr>
              <w:numPr>
                <w:ilvl w:val="0"/>
                <w:numId w:val="11"/>
              </w:numPr>
              <w:rPr>
                <w:rFonts w:ascii="Arial" w:hAnsi="Arial" w:cs="Arial"/>
              </w:rPr>
            </w:pPr>
            <w:r w:rsidRPr="00D26C6B">
              <w:rPr>
                <w:rFonts w:ascii="Arial" w:hAnsi="Arial" w:cs="Arial"/>
              </w:rPr>
              <w:t xml:space="preserve">Economic Prosperity – </w:t>
            </w:r>
            <w:r w:rsidR="0059278E">
              <w:rPr>
                <w:rFonts w:ascii="Arial" w:hAnsi="Arial" w:cs="Arial"/>
              </w:rPr>
              <w:t xml:space="preserve">Cannock </w:t>
            </w:r>
            <w:r w:rsidR="00D26C6B" w:rsidRPr="00D26C6B">
              <w:rPr>
                <w:rFonts w:ascii="Arial" w:hAnsi="Arial" w:cs="Arial"/>
              </w:rPr>
              <w:t xml:space="preserve">Town Centre Regeneration and Occupancy Rates </w:t>
            </w:r>
            <w:r w:rsidRPr="00D26C6B">
              <w:rPr>
                <w:rFonts w:ascii="Arial" w:hAnsi="Arial" w:cs="Arial"/>
              </w:rPr>
              <w:t xml:space="preserve">(Councillors </w:t>
            </w:r>
            <w:r w:rsidR="00D26C6B">
              <w:rPr>
                <w:rFonts w:ascii="Arial" w:hAnsi="Arial" w:cs="Arial"/>
              </w:rPr>
              <w:t>A.S. Boucker, P.M. Hewitt, P.T. Witton, Ms. C.L. Wilkinson, Mrs. H.M. Sutton, P.D. Startin and Mrs. D.M. Todd)</w:t>
            </w:r>
          </w:p>
          <w:p w:rsidR="00DB7F3A" w:rsidRDefault="00DB7F3A" w:rsidP="00DB7F3A">
            <w:pPr>
              <w:ind w:left="1440"/>
              <w:rPr>
                <w:rFonts w:ascii="Arial" w:hAnsi="Arial" w:cs="Arial"/>
              </w:rPr>
            </w:pPr>
          </w:p>
          <w:p w:rsidR="00DB7F3A" w:rsidRDefault="00DB7F3A" w:rsidP="00DB7F3A">
            <w:pPr>
              <w:numPr>
                <w:ilvl w:val="0"/>
                <w:numId w:val="11"/>
              </w:numPr>
              <w:rPr>
                <w:rFonts w:ascii="Arial" w:hAnsi="Arial" w:cs="Arial"/>
              </w:rPr>
            </w:pPr>
            <w:r>
              <w:rPr>
                <w:rFonts w:ascii="Arial" w:hAnsi="Arial" w:cs="Arial"/>
              </w:rPr>
              <w:t xml:space="preserve">Housing - Review of </w:t>
            </w:r>
            <w:r w:rsidR="00D26C6B">
              <w:rPr>
                <w:rFonts w:ascii="Arial" w:hAnsi="Arial" w:cs="Arial"/>
              </w:rPr>
              <w:t xml:space="preserve">the </w:t>
            </w:r>
            <w:r w:rsidR="0059278E">
              <w:rPr>
                <w:rFonts w:ascii="Arial" w:hAnsi="Arial" w:cs="Arial"/>
              </w:rPr>
              <w:t xml:space="preserve">Housing </w:t>
            </w:r>
            <w:r w:rsidR="00D26C6B">
              <w:rPr>
                <w:rFonts w:ascii="Arial" w:hAnsi="Arial" w:cs="Arial"/>
              </w:rPr>
              <w:t xml:space="preserve">Allocations Process </w:t>
            </w:r>
            <w:r>
              <w:rPr>
                <w:rFonts w:ascii="Arial" w:hAnsi="Arial" w:cs="Arial"/>
              </w:rPr>
              <w:t xml:space="preserve">(Councillors </w:t>
            </w:r>
            <w:r w:rsidR="00D26C6B">
              <w:rPr>
                <w:rFonts w:ascii="Arial" w:hAnsi="Arial" w:cs="Arial"/>
              </w:rPr>
              <w:t xml:space="preserve">Mrs. P.Z. Stretton, J.A.A. Newbury, Mrs. M.A. Davis, Mrs. A. Layton and M. Sutherland). </w:t>
            </w:r>
          </w:p>
          <w:p w:rsidR="00D26C6B" w:rsidRDefault="00D26C6B" w:rsidP="00D26C6B">
            <w:pPr>
              <w:pStyle w:val="ListParagraph"/>
              <w:rPr>
                <w:rFonts w:ascii="Arial" w:hAnsi="Arial" w:cs="Arial"/>
              </w:rPr>
            </w:pPr>
          </w:p>
          <w:p w:rsidR="00DB7F3A" w:rsidRDefault="00D26C6B" w:rsidP="0059278E">
            <w:pPr>
              <w:numPr>
                <w:ilvl w:val="0"/>
                <w:numId w:val="12"/>
              </w:numPr>
              <w:rPr>
                <w:rFonts w:ascii="Arial" w:hAnsi="Arial" w:cs="Arial"/>
              </w:rPr>
            </w:pPr>
            <w:r>
              <w:rPr>
                <w:rFonts w:ascii="Arial" w:hAnsi="Arial" w:cs="Arial"/>
              </w:rPr>
              <w:t xml:space="preserve">That Councillor P.A. Fisher be invited to sit on the review of the </w:t>
            </w:r>
            <w:r w:rsidR="0059278E">
              <w:rPr>
                <w:rFonts w:ascii="Arial" w:hAnsi="Arial" w:cs="Arial"/>
              </w:rPr>
              <w:t xml:space="preserve">Housing </w:t>
            </w:r>
            <w:r>
              <w:rPr>
                <w:rFonts w:ascii="Arial" w:hAnsi="Arial" w:cs="Arial"/>
              </w:rPr>
              <w:t>Allocations Process.</w:t>
            </w:r>
          </w:p>
        </w:tc>
      </w:tr>
      <w:tr w:rsidR="0059278E" w:rsidRPr="00AA1527" w:rsidTr="008C5A0F">
        <w:tc>
          <w:tcPr>
            <w:tcW w:w="638" w:type="dxa"/>
          </w:tcPr>
          <w:p w:rsidR="0059278E" w:rsidRPr="00AA1527" w:rsidRDefault="0059278E" w:rsidP="00487B10">
            <w:pPr>
              <w:jc w:val="both"/>
              <w:rPr>
                <w:rFonts w:ascii="Arial Narrow" w:hAnsi="Arial Narrow"/>
              </w:rPr>
            </w:pPr>
          </w:p>
        </w:tc>
        <w:tc>
          <w:tcPr>
            <w:tcW w:w="8860" w:type="dxa"/>
          </w:tcPr>
          <w:p w:rsidR="0059278E" w:rsidRDefault="0059278E" w:rsidP="00487B10">
            <w:pPr>
              <w:jc w:val="both"/>
              <w:rPr>
                <w:rFonts w:ascii="Arial" w:hAnsi="Arial" w:cs="Arial"/>
              </w:rPr>
            </w:pPr>
          </w:p>
        </w:tc>
      </w:tr>
      <w:tr w:rsidR="0059278E" w:rsidRPr="00AA1527" w:rsidTr="008C5A0F">
        <w:tc>
          <w:tcPr>
            <w:tcW w:w="638" w:type="dxa"/>
          </w:tcPr>
          <w:p w:rsidR="0059278E" w:rsidRPr="00AA1527" w:rsidRDefault="0059278E" w:rsidP="00487B10">
            <w:pPr>
              <w:jc w:val="both"/>
              <w:rPr>
                <w:rFonts w:ascii="Arial Narrow" w:hAnsi="Arial Narrow"/>
              </w:rPr>
            </w:pPr>
          </w:p>
        </w:tc>
        <w:tc>
          <w:tcPr>
            <w:tcW w:w="8860" w:type="dxa"/>
          </w:tcPr>
          <w:p w:rsidR="0059278E" w:rsidRDefault="0059278E" w:rsidP="00487B10">
            <w:pPr>
              <w:jc w:val="both"/>
              <w:rPr>
                <w:rFonts w:ascii="Arial" w:hAnsi="Arial" w:cs="Arial"/>
              </w:rPr>
            </w:pPr>
          </w:p>
        </w:tc>
      </w:tr>
      <w:tr w:rsidR="0059278E" w:rsidRPr="00AA1527" w:rsidTr="008C5A0F">
        <w:tc>
          <w:tcPr>
            <w:tcW w:w="638" w:type="dxa"/>
          </w:tcPr>
          <w:p w:rsidR="0059278E" w:rsidRPr="00AA1527" w:rsidRDefault="0059278E" w:rsidP="00487B10">
            <w:pPr>
              <w:jc w:val="both"/>
              <w:rPr>
                <w:rFonts w:ascii="Arial Narrow" w:hAnsi="Arial Narrow"/>
              </w:rPr>
            </w:pPr>
          </w:p>
        </w:tc>
        <w:tc>
          <w:tcPr>
            <w:tcW w:w="8860" w:type="dxa"/>
          </w:tcPr>
          <w:p w:rsidR="0059278E" w:rsidRDefault="0059278E" w:rsidP="00487B10">
            <w:pPr>
              <w:jc w:val="both"/>
              <w:rPr>
                <w:rFonts w:ascii="Arial" w:hAnsi="Arial" w:cs="Arial"/>
              </w:rPr>
            </w:pPr>
          </w:p>
        </w:tc>
      </w:tr>
      <w:tr w:rsidR="0059278E" w:rsidRPr="00AA1527" w:rsidTr="008C5A0F">
        <w:tc>
          <w:tcPr>
            <w:tcW w:w="638" w:type="dxa"/>
          </w:tcPr>
          <w:p w:rsidR="0059278E" w:rsidRPr="00AA1527" w:rsidRDefault="0059278E" w:rsidP="00487B10">
            <w:pPr>
              <w:jc w:val="both"/>
              <w:rPr>
                <w:rFonts w:ascii="Arial Narrow" w:hAnsi="Arial Narrow"/>
              </w:rPr>
            </w:pPr>
          </w:p>
        </w:tc>
        <w:tc>
          <w:tcPr>
            <w:tcW w:w="8860" w:type="dxa"/>
          </w:tcPr>
          <w:p w:rsidR="0059278E" w:rsidRDefault="0059278E" w:rsidP="00487B10">
            <w:pPr>
              <w:jc w:val="both"/>
              <w:rPr>
                <w:rFonts w:ascii="Arial" w:hAnsi="Arial" w:cs="Arial"/>
              </w:rPr>
            </w:pPr>
          </w:p>
        </w:tc>
      </w:tr>
      <w:tr w:rsidR="00C42C40" w:rsidRPr="00AA1527" w:rsidTr="008C5A0F">
        <w:tc>
          <w:tcPr>
            <w:tcW w:w="638" w:type="dxa"/>
          </w:tcPr>
          <w:p w:rsidR="00C42C40" w:rsidRPr="00AA1527" w:rsidRDefault="00C42C40" w:rsidP="00487B10">
            <w:pPr>
              <w:jc w:val="both"/>
              <w:rPr>
                <w:rFonts w:ascii="Arial Narrow" w:hAnsi="Arial Narrow"/>
              </w:rPr>
            </w:pPr>
          </w:p>
        </w:tc>
        <w:tc>
          <w:tcPr>
            <w:tcW w:w="8860" w:type="dxa"/>
          </w:tcPr>
          <w:p w:rsidR="00C42C40" w:rsidRDefault="00C42C40" w:rsidP="00487B10">
            <w:pPr>
              <w:jc w:val="both"/>
              <w:rPr>
                <w:rFonts w:ascii="Arial" w:hAnsi="Arial" w:cs="Arial"/>
              </w:rPr>
            </w:pPr>
          </w:p>
        </w:tc>
      </w:tr>
      <w:tr w:rsidR="008C5A0F" w:rsidRPr="00AA1527" w:rsidTr="008C5A0F">
        <w:tc>
          <w:tcPr>
            <w:tcW w:w="638" w:type="dxa"/>
          </w:tcPr>
          <w:p w:rsidR="008C5A0F" w:rsidRPr="00010984" w:rsidRDefault="008C5A0F" w:rsidP="00C23B19">
            <w:pPr>
              <w:jc w:val="both"/>
              <w:rPr>
                <w:rFonts w:ascii="Arial" w:hAnsi="Arial" w:cs="Arial"/>
              </w:rPr>
            </w:pPr>
          </w:p>
        </w:tc>
        <w:tc>
          <w:tcPr>
            <w:tcW w:w="8860" w:type="dxa"/>
          </w:tcPr>
          <w:p w:rsidR="008C5A0F" w:rsidRPr="00010984" w:rsidRDefault="001D1401" w:rsidP="00D26C6B">
            <w:pPr>
              <w:jc w:val="both"/>
              <w:rPr>
                <w:rFonts w:ascii="Arial" w:hAnsi="Arial" w:cs="Arial"/>
              </w:rPr>
            </w:pPr>
            <w:r>
              <w:rPr>
                <w:rFonts w:ascii="Arial" w:hAnsi="Arial" w:cs="Arial"/>
              </w:rPr>
              <w:t xml:space="preserve">The meeting closed at </w:t>
            </w:r>
            <w:r w:rsidR="00D26C6B">
              <w:rPr>
                <w:rFonts w:ascii="Arial" w:hAnsi="Arial" w:cs="Arial"/>
              </w:rPr>
              <w:t>5</w:t>
            </w:r>
            <w:r w:rsidR="00083C80">
              <w:rPr>
                <w:rFonts w:ascii="Arial" w:hAnsi="Arial" w:cs="Arial"/>
              </w:rPr>
              <w:t>.</w:t>
            </w:r>
            <w:r w:rsidR="00D26C6B">
              <w:rPr>
                <w:rFonts w:ascii="Arial" w:hAnsi="Arial" w:cs="Arial"/>
              </w:rPr>
              <w:t>30</w:t>
            </w:r>
            <w:r>
              <w:rPr>
                <w:rFonts w:ascii="Arial" w:hAnsi="Arial" w:cs="Arial"/>
              </w:rPr>
              <w:t xml:space="preserve"> p</w:t>
            </w:r>
            <w:r w:rsidR="008C5A0F">
              <w:rPr>
                <w:rFonts w:ascii="Arial" w:hAnsi="Arial" w:cs="Arial"/>
              </w:rPr>
              <w:t xml:space="preserve">m.        </w:t>
            </w:r>
          </w:p>
        </w:tc>
      </w:tr>
      <w:tr w:rsidR="009F7288" w:rsidRPr="00AA1527" w:rsidTr="008C5A0F">
        <w:tc>
          <w:tcPr>
            <w:tcW w:w="638" w:type="dxa"/>
          </w:tcPr>
          <w:p w:rsidR="009F7288" w:rsidRPr="00010984" w:rsidRDefault="009F7288" w:rsidP="00C23B19">
            <w:pPr>
              <w:jc w:val="both"/>
              <w:rPr>
                <w:rFonts w:ascii="Arial" w:hAnsi="Arial" w:cs="Arial"/>
              </w:rPr>
            </w:pPr>
          </w:p>
        </w:tc>
        <w:tc>
          <w:tcPr>
            <w:tcW w:w="8860" w:type="dxa"/>
          </w:tcPr>
          <w:p w:rsidR="009F7288" w:rsidRDefault="009F7288" w:rsidP="00AB57B4">
            <w:pPr>
              <w:jc w:val="both"/>
              <w:rPr>
                <w:rFonts w:ascii="Arial" w:hAnsi="Arial" w:cs="Arial"/>
              </w:rPr>
            </w:pPr>
          </w:p>
        </w:tc>
      </w:tr>
      <w:tr w:rsidR="009F7288" w:rsidRPr="00AA1527" w:rsidTr="008C5A0F">
        <w:tc>
          <w:tcPr>
            <w:tcW w:w="638" w:type="dxa"/>
          </w:tcPr>
          <w:p w:rsidR="009F7288" w:rsidRPr="00010984" w:rsidRDefault="009F7288" w:rsidP="00C23B19">
            <w:pPr>
              <w:jc w:val="both"/>
              <w:rPr>
                <w:rFonts w:ascii="Arial" w:hAnsi="Arial" w:cs="Arial"/>
              </w:rPr>
            </w:pPr>
          </w:p>
        </w:tc>
        <w:tc>
          <w:tcPr>
            <w:tcW w:w="8860" w:type="dxa"/>
          </w:tcPr>
          <w:p w:rsidR="009F7288" w:rsidRDefault="009F7288" w:rsidP="00AB57B4">
            <w:pPr>
              <w:jc w:val="both"/>
              <w:rPr>
                <w:rFonts w:ascii="Arial" w:hAnsi="Arial" w:cs="Arial"/>
              </w:rPr>
            </w:pPr>
          </w:p>
        </w:tc>
      </w:tr>
      <w:tr w:rsidR="008C5A0F" w:rsidRPr="00AA1527" w:rsidTr="008C5A0F">
        <w:tc>
          <w:tcPr>
            <w:tcW w:w="638" w:type="dxa"/>
          </w:tcPr>
          <w:p w:rsidR="008C5A0F" w:rsidRPr="00010984" w:rsidRDefault="008C5A0F" w:rsidP="00C23B19">
            <w:pPr>
              <w:jc w:val="both"/>
              <w:rPr>
                <w:rFonts w:ascii="Arial" w:hAnsi="Arial" w:cs="Arial"/>
              </w:rPr>
            </w:pPr>
          </w:p>
        </w:tc>
        <w:tc>
          <w:tcPr>
            <w:tcW w:w="8860" w:type="dxa"/>
          </w:tcPr>
          <w:p w:rsidR="008C5A0F" w:rsidRPr="00010984" w:rsidRDefault="008C5A0F" w:rsidP="003444A5">
            <w:pPr>
              <w:jc w:val="center"/>
              <w:rPr>
                <w:rFonts w:ascii="Arial" w:hAnsi="Arial" w:cs="Arial"/>
              </w:rPr>
            </w:pPr>
            <w:r>
              <w:rPr>
                <w:rFonts w:ascii="Arial" w:hAnsi="Arial" w:cs="Arial"/>
              </w:rPr>
              <w:t>_______________________</w:t>
            </w:r>
          </w:p>
        </w:tc>
      </w:tr>
      <w:tr w:rsidR="008C5A0F" w:rsidRPr="00AA1527" w:rsidTr="008C5A0F">
        <w:tc>
          <w:tcPr>
            <w:tcW w:w="638" w:type="dxa"/>
          </w:tcPr>
          <w:p w:rsidR="008C5A0F" w:rsidRPr="00010984" w:rsidRDefault="008C5A0F" w:rsidP="00C23B19">
            <w:pPr>
              <w:jc w:val="both"/>
              <w:rPr>
                <w:rFonts w:ascii="Arial" w:hAnsi="Arial" w:cs="Arial"/>
              </w:rPr>
            </w:pPr>
          </w:p>
        </w:tc>
        <w:tc>
          <w:tcPr>
            <w:tcW w:w="8860" w:type="dxa"/>
          </w:tcPr>
          <w:p w:rsidR="008C5A0F" w:rsidRPr="00010984" w:rsidRDefault="008C5A0F" w:rsidP="003444A5">
            <w:pPr>
              <w:jc w:val="center"/>
              <w:rPr>
                <w:rFonts w:ascii="Arial" w:hAnsi="Arial" w:cs="Arial"/>
              </w:rPr>
            </w:pPr>
            <w:r>
              <w:rPr>
                <w:rFonts w:ascii="Arial" w:hAnsi="Arial" w:cs="Arial"/>
              </w:rPr>
              <w:t>CHAIRMAN</w:t>
            </w:r>
          </w:p>
        </w:tc>
      </w:tr>
    </w:tbl>
    <w:p w:rsidR="00532F2A" w:rsidRDefault="00532F2A" w:rsidP="00C23B19"/>
    <w:sectPr w:rsidR="00532F2A" w:rsidSect="00D26C6B">
      <w:headerReference w:type="even" r:id="rId9"/>
      <w:footerReference w:type="even" r:id="rId10"/>
      <w:footerReference w:type="default" r:id="rId11"/>
      <w:headerReference w:type="first" r:id="rId12"/>
      <w:type w:val="continuous"/>
      <w:pgSz w:w="11906" w:h="16838" w:code="9"/>
      <w:pgMar w:top="1247" w:right="1276" w:bottom="1276" w:left="1797" w:header="709" w:footer="583"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55" w:rsidRDefault="00966355">
      <w:r>
        <w:separator/>
      </w:r>
    </w:p>
  </w:endnote>
  <w:endnote w:type="continuationSeparator" w:id="0">
    <w:p w:rsidR="00966355" w:rsidRDefault="0096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55" w:rsidRDefault="00966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6355" w:rsidRDefault="00966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6B" w:rsidRDefault="00D26C6B">
    <w:pPr>
      <w:pStyle w:val="Footer"/>
      <w:jc w:val="center"/>
    </w:pPr>
    <w:r>
      <w:fldChar w:fldCharType="begin"/>
    </w:r>
    <w:r>
      <w:instrText xml:space="preserve"> PAGE   \* MERGEFORMAT </w:instrText>
    </w:r>
    <w:r>
      <w:fldChar w:fldCharType="separate"/>
    </w:r>
    <w:r w:rsidR="000E39ED">
      <w:rPr>
        <w:noProof/>
      </w:rPr>
      <w:t>6</w:t>
    </w:r>
    <w:r>
      <w:rPr>
        <w:noProof/>
      </w:rPr>
      <w:fldChar w:fldCharType="end"/>
    </w:r>
  </w:p>
  <w:p w:rsidR="00AB57B4" w:rsidRPr="0066483D" w:rsidRDefault="00D26C6B" w:rsidP="00D26C6B">
    <w:pPr>
      <w:pStyle w:val="Footer"/>
      <w:rPr>
        <w:rFonts w:ascii="Arial" w:hAnsi="Arial" w:cs="Arial"/>
        <w:sz w:val="20"/>
        <w:szCs w:val="22"/>
        <w:lang w:val="en-GB"/>
      </w:rPr>
    </w:pPr>
    <w:r>
      <w:rPr>
        <w:rFonts w:ascii="Arial" w:hAnsi="Arial" w:cs="Arial"/>
        <w:sz w:val="20"/>
        <w:szCs w:val="22"/>
        <w:lang w:val="en-GB"/>
      </w:rPr>
      <w:t>Promoting Prosperity SC 030719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55" w:rsidRDefault="00966355">
      <w:r>
        <w:separator/>
      </w:r>
    </w:p>
  </w:footnote>
  <w:footnote w:type="continuationSeparator" w:id="0">
    <w:p w:rsidR="00966355" w:rsidRDefault="0096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3D" w:rsidRDefault="000E3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9954" o:spid="_x0000_s201730" type="#_x0000_t136" style="position:absolute;margin-left:0;margin-top:0;width:444.75pt;height:177.9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3D" w:rsidRDefault="000E3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9953" o:spid="_x0000_s201729" type="#_x0000_t136" style="position:absolute;margin-left:0;margin-top:0;width:444.75pt;height:177.9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0A4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073FC"/>
    <w:multiLevelType w:val="hybridMultilevel"/>
    <w:tmpl w:val="10F4A2E6"/>
    <w:lvl w:ilvl="0" w:tplc="F8EE86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6D739D"/>
    <w:multiLevelType w:val="hybridMultilevel"/>
    <w:tmpl w:val="0C3255CA"/>
    <w:lvl w:ilvl="0" w:tplc="098A4A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635C5"/>
    <w:multiLevelType w:val="hybridMultilevel"/>
    <w:tmpl w:val="45821D40"/>
    <w:lvl w:ilvl="0" w:tplc="A956F2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B2B1F"/>
    <w:multiLevelType w:val="hybridMultilevel"/>
    <w:tmpl w:val="4350E828"/>
    <w:lvl w:ilvl="0" w:tplc="FC1A1D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44613"/>
    <w:multiLevelType w:val="hybridMultilevel"/>
    <w:tmpl w:val="F104A918"/>
    <w:lvl w:ilvl="0" w:tplc="B4E41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730CDF"/>
    <w:multiLevelType w:val="hybridMultilevel"/>
    <w:tmpl w:val="E5EC4CA8"/>
    <w:lvl w:ilvl="0" w:tplc="DD2094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B72633"/>
    <w:multiLevelType w:val="hybridMultilevel"/>
    <w:tmpl w:val="452E6CCA"/>
    <w:lvl w:ilvl="0" w:tplc="C35E7E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03C65B1"/>
    <w:multiLevelType w:val="hybridMultilevel"/>
    <w:tmpl w:val="68085A7A"/>
    <w:lvl w:ilvl="0" w:tplc="B094AC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CF50C2"/>
    <w:multiLevelType w:val="hybridMultilevel"/>
    <w:tmpl w:val="B2141F0A"/>
    <w:lvl w:ilvl="0" w:tplc="61C88B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937D4F"/>
    <w:multiLevelType w:val="hybridMultilevel"/>
    <w:tmpl w:val="2EE466FC"/>
    <w:lvl w:ilvl="0" w:tplc="BD086B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F05F27"/>
    <w:multiLevelType w:val="hybridMultilevel"/>
    <w:tmpl w:val="88468068"/>
    <w:lvl w:ilvl="0" w:tplc="14AAFA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2"/>
  </w:num>
  <w:num w:numId="8">
    <w:abstractNumId w:val="11"/>
  </w:num>
  <w:num w:numId="9">
    <w:abstractNumId w:val="10"/>
  </w:num>
  <w:num w:numId="10">
    <w:abstractNumId w:val="9"/>
  </w:num>
  <w:num w:numId="11">
    <w:abstractNumId w:val="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1731"/>
    <o:shapelayout v:ext="edit">
      <o:idmap v:ext="edit" data="197"/>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008"/>
    <w:rsid w:val="000004EC"/>
    <w:rsid w:val="00001057"/>
    <w:rsid w:val="00002179"/>
    <w:rsid w:val="00003169"/>
    <w:rsid w:val="000035F3"/>
    <w:rsid w:val="00004B61"/>
    <w:rsid w:val="00006DC7"/>
    <w:rsid w:val="00010984"/>
    <w:rsid w:val="000109A8"/>
    <w:rsid w:val="0001163B"/>
    <w:rsid w:val="00011C39"/>
    <w:rsid w:val="0001244D"/>
    <w:rsid w:val="00013D42"/>
    <w:rsid w:val="00014B89"/>
    <w:rsid w:val="00014F43"/>
    <w:rsid w:val="00016B3D"/>
    <w:rsid w:val="00016DF5"/>
    <w:rsid w:val="0001760D"/>
    <w:rsid w:val="000210AB"/>
    <w:rsid w:val="000210FC"/>
    <w:rsid w:val="00022D5F"/>
    <w:rsid w:val="00023C0B"/>
    <w:rsid w:val="00024792"/>
    <w:rsid w:val="00025531"/>
    <w:rsid w:val="00026C28"/>
    <w:rsid w:val="0002733C"/>
    <w:rsid w:val="000277BA"/>
    <w:rsid w:val="00030F54"/>
    <w:rsid w:val="00036EF8"/>
    <w:rsid w:val="00037C8E"/>
    <w:rsid w:val="00040B67"/>
    <w:rsid w:val="0004522A"/>
    <w:rsid w:val="000454CF"/>
    <w:rsid w:val="000472E1"/>
    <w:rsid w:val="00050080"/>
    <w:rsid w:val="00050636"/>
    <w:rsid w:val="000508E6"/>
    <w:rsid w:val="00050C83"/>
    <w:rsid w:val="000510FA"/>
    <w:rsid w:val="0005309A"/>
    <w:rsid w:val="0005346C"/>
    <w:rsid w:val="00054D53"/>
    <w:rsid w:val="00055D5E"/>
    <w:rsid w:val="0005722B"/>
    <w:rsid w:val="000601BA"/>
    <w:rsid w:val="0006282F"/>
    <w:rsid w:val="00063C23"/>
    <w:rsid w:val="00064993"/>
    <w:rsid w:val="0006547F"/>
    <w:rsid w:val="00066EE2"/>
    <w:rsid w:val="00067EDC"/>
    <w:rsid w:val="00073A65"/>
    <w:rsid w:val="00073FB9"/>
    <w:rsid w:val="00074346"/>
    <w:rsid w:val="000746F2"/>
    <w:rsid w:val="0007481F"/>
    <w:rsid w:val="00076262"/>
    <w:rsid w:val="00077BB9"/>
    <w:rsid w:val="00077DD1"/>
    <w:rsid w:val="00080AFD"/>
    <w:rsid w:val="00081559"/>
    <w:rsid w:val="000819E1"/>
    <w:rsid w:val="0008288C"/>
    <w:rsid w:val="00083045"/>
    <w:rsid w:val="0008357A"/>
    <w:rsid w:val="000838C6"/>
    <w:rsid w:val="000839B3"/>
    <w:rsid w:val="00083C80"/>
    <w:rsid w:val="00083EA1"/>
    <w:rsid w:val="00084530"/>
    <w:rsid w:val="0008609F"/>
    <w:rsid w:val="00087922"/>
    <w:rsid w:val="00090018"/>
    <w:rsid w:val="00090370"/>
    <w:rsid w:val="000906FE"/>
    <w:rsid w:val="00091428"/>
    <w:rsid w:val="00091529"/>
    <w:rsid w:val="00091828"/>
    <w:rsid w:val="00094CFF"/>
    <w:rsid w:val="000965F2"/>
    <w:rsid w:val="00097D11"/>
    <w:rsid w:val="000A17F7"/>
    <w:rsid w:val="000A1A0D"/>
    <w:rsid w:val="000A1FD2"/>
    <w:rsid w:val="000A343E"/>
    <w:rsid w:val="000A38E5"/>
    <w:rsid w:val="000A4861"/>
    <w:rsid w:val="000A536D"/>
    <w:rsid w:val="000A644E"/>
    <w:rsid w:val="000B139E"/>
    <w:rsid w:val="000B3C72"/>
    <w:rsid w:val="000B3CA5"/>
    <w:rsid w:val="000B4B6E"/>
    <w:rsid w:val="000B5AC5"/>
    <w:rsid w:val="000B62A2"/>
    <w:rsid w:val="000C00EF"/>
    <w:rsid w:val="000C2F0E"/>
    <w:rsid w:val="000C3853"/>
    <w:rsid w:val="000C4405"/>
    <w:rsid w:val="000C4B0D"/>
    <w:rsid w:val="000C6ADB"/>
    <w:rsid w:val="000C6DDB"/>
    <w:rsid w:val="000C749C"/>
    <w:rsid w:val="000D0C2F"/>
    <w:rsid w:val="000D19BD"/>
    <w:rsid w:val="000D1C24"/>
    <w:rsid w:val="000D1C2D"/>
    <w:rsid w:val="000D304A"/>
    <w:rsid w:val="000D335A"/>
    <w:rsid w:val="000D3CDF"/>
    <w:rsid w:val="000D4394"/>
    <w:rsid w:val="000D5D10"/>
    <w:rsid w:val="000D5FA9"/>
    <w:rsid w:val="000D7C5F"/>
    <w:rsid w:val="000E09F7"/>
    <w:rsid w:val="000E0C36"/>
    <w:rsid w:val="000E20A4"/>
    <w:rsid w:val="000E2922"/>
    <w:rsid w:val="000E2F08"/>
    <w:rsid w:val="000E39ED"/>
    <w:rsid w:val="000E3E63"/>
    <w:rsid w:val="000E4764"/>
    <w:rsid w:val="000E63EA"/>
    <w:rsid w:val="000E7767"/>
    <w:rsid w:val="000F0C48"/>
    <w:rsid w:val="000F33C9"/>
    <w:rsid w:val="000F3902"/>
    <w:rsid w:val="000F49AD"/>
    <w:rsid w:val="000F5F31"/>
    <w:rsid w:val="000F735B"/>
    <w:rsid w:val="00101519"/>
    <w:rsid w:val="00101F71"/>
    <w:rsid w:val="00103470"/>
    <w:rsid w:val="00104B8A"/>
    <w:rsid w:val="00106690"/>
    <w:rsid w:val="00106964"/>
    <w:rsid w:val="00106E53"/>
    <w:rsid w:val="00107767"/>
    <w:rsid w:val="001106D6"/>
    <w:rsid w:val="0011153F"/>
    <w:rsid w:val="001143B1"/>
    <w:rsid w:val="001143F7"/>
    <w:rsid w:val="00120A90"/>
    <w:rsid w:val="001215B5"/>
    <w:rsid w:val="00122329"/>
    <w:rsid w:val="00122E36"/>
    <w:rsid w:val="00123831"/>
    <w:rsid w:val="00123988"/>
    <w:rsid w:val="00123DE6"/>
    <w:rsid w:val="00124AC6"/>
    <w:rsid w:val="00125C5E"/>
    <w:rsid w:val="0012720D"/>
    <w:rsid w:val="00127EF0"/>
    <w:rsid w:val="00127F36"/>
    <w:rsid w:val="001307DF"/>
    <w:rsid w:val="001308CA"/>
    <w:rsid w:val="0013320C"/>
    <w:rsid w:val="00135457"/>
    <w:rsid w:val="00140563"/>
    <w:rsid w:val="00141366"/>
    <w:rsid w:val="0014244C"/>
    <w:rsid w:val="00142B73"/>
    <w:rsid w:val="00142D1C"/>
    <w:rsid w:val="00144903"/>
    <w:rsid w:val="00144BD3"/>
    <w:rsid w:val="001451A7"/>
    <w:rsid w:val="001454C0"/>
    <w:rsid w:val="00145E3E"/>
    <w:rsid w:val="00147724"/>
    <w:rsid w:val="00150E39"/>
    <w:rsid w:val="00153536"/>
    <w:rsid w:val="00153C98"/>
    <w:rsid w:val="00153D1F"/>
    <w:rsid w:val="00153E39"/>
    <w:rsid w:val="00154AAC"/>
    <w:rsid w:val="001553C9"/>
    <w:rsid w:val="00155510"/>
    <w:rsid w:val="00157289"/>
    <w:rsid w:val="001576C0"/>
    <w:rsid w:val="00157D58"/>
    <w:rsid w:val="00157EE4"/>
    <w:rsid w:val="0016358A"/>
    <w:rsid w:val="0016591D"/>
    <w:rsid w:val="00166CF7"/>
    <w:rsid w:val="001705A1"/>
    <w:rsid w:val="00170D0A"/>
    <w:rsid w:val="001720E1"/>
    <w:rsid w:val="001725EC"/>
    <w:rsid w:val="00173747"/>
    <w:rsid w:val="001737B7"/>
    <w:rsid w:val="001752F2"/>
    <w:rsid w:val="00176217"/>
    <w:rsid w:val="00177901"/>
    <w:rsid w:val="00177BFF"/>
    <w:rsid w:val="00180352"/>
    <w:rsid w:val="00180560"/>
    <w:rsid w:val="001816DE"/>
    <w:rsid w:val="00182892"/>
    <w:rsid w:val="001848FF"/>
    <w:rsid w:val="001862F6"/>
    <w:rsid w:val="00187D54"/>
    <w:rsid w:val="0019108E"/>
    <w:rsid w:val="001928FC"/>
    <w:rsid w:val="001939C3"/>
    <w:rsid w:val="00194B03"/>
    <w:rsid w:val="001950CE"/>
    <w:rsid w:val="001960F7"/>
    <w:rsid w:val="00196638"/>
    <w:rsid w:val="001977EC"/>
    <w:rsid w:val="001A20EA"/>
    <w:rsid w:val="001A373F"/>
    <w:rsid w:val="001A42C2"/>
    <w:rsid w:val="001A4B93"/>
    <w:rsid w:val="001A5721"/>
    <w:rsid w:val="001A5F61"/>
    <w:rsid w:val="001A60CC"/>
    <w:rsid w:val="001A717D"/>
    <w:rsid w:val="001A7299"/>
    <w:rsid w:val="001A7688"/>
    <w:rsid w:val="001A79F2"/>
    <w:rsid w:val="001B0F7B"/>
    <w:rsid w:val="001B27A8"/>
    <w:rsid w:val="001B79FD"/>
    <w:rsid w:val="001B7CC1"/>
    <w:rsid w:val="001B7DCE"/>
    <w:rsid w:val="001C0961"/>
    <w:rsid w:val="001C1AE1"/>
    <w:rsid w:val="001C2FAC"/>
    <w:rsid w:val="001C2FFF"/>
    <w:rsid w:val="001C33E0"/>
    <w:rsid w:val="001C3618"/>
    <w:rsid w:val="001C4317"/>
    <w:rsid w:val="001C4B3A"/>
    <w:rsid w:val="001C4E24"/>
    <w:rsid w:val="001C57F9"/>
    <w:rsid w:val="001C78B8"/>
    <w:rsid w:val="001D0FAA"/>
    <w:rsid w:val="001D1401"/>
    <w:rsid w:val="001D4131"/>
    <w:rsid w:val="001D4D21"/>
    <w:rsid w:val="001D533A"/>
    <w:rsid w:val="001D61E5"/>
    <w:rsid w:val="001D6316"/>
    <w:rsid w:val="001D6D08"/>
    <w:rsid w:val="001D7552"/>
    <w:rsid w:val="001E21BA"/>
    <w:rsid w:val="001E2B77"/>
    <w:rsid w:val="001E3C64"/>
    <w:rsid w:val="001E4B22"/>
    <w:rsid w:val="001E63A9"/>
    <w:rsid w:val="001E6771"/>
    <w:rsid w:val="001E756E"/>
    <w:rsid w:val="001F06D8"/>
    <w:rsid w:val="001F1928"/>
    <w:rsid w:val="001F1FAF"/>
    <w:rsid w:val="001F3EE8"/>
    <w:rsid w:val="001F5314"/>
    <w:rsid w:val="00200266"/>
    <w:rsid w:val="00201BA1"/>
    <w:rsid w:val="00201F09"/>
    <w:rsid w:val="00202C59"/>
    <w:rsid w:val="00202FDF"/>
    <w:rsid w:val="00203721"/>
    <w:rsid w:val="00204B42"/>
    <w:rsid w:val="00205BE3"/>
    <w:rsid w:val="002074E1"/>
    <w:rsid w:val="00211F6B"/>
    <w:rsid w:val="002134AB"/>
    <w:rsid w:val="00214AC3"/>
    <w:rsid w:val="00217CD5"/>
    <w:rsid w:val="00220D2E"/>
    <w:rsid w:val="002229D9"/>
    <w:rsid w:val="00222D4E"/>
    <w:rsid w:val="00223A32"/>
    <w:rsid w:val="002255B2"/>
    <w:rsid w:val="00226D46"/>
    <w:rsid w:val="002270D5"/>
    <w:rsid w:val="0023104E"/>
    <w:rsid w:val="0023140D"/>
    <w:rsid w:val="002334EB"/>
    <w:rsid w:val="002342C6"/>
    <w:rsid w:val="002342F4"/>
    <w:rsid w:val="00234B96"/>
    <w:rsid w:val="00235C01"/>
    <w:rsid w:val="00236F2D"/>
    <w:rsid w:val="0024028C"/>
    <w:rsid w:val="00240C38"/>
    <w:rsid w:val="00241285"/>
    <w:rsid w:val="00241D0C"/>
    <w:rsid w:val="00242597"/>
    <w:rsid w:val="002427FE"/>
    <w:rsid w:val="002450E8"/>
    <w:rsid w:val="00245928"/>
    <w:rsid w:val="002464A8"/>
    <w:rsid w:val="00250027"/>
    <w:rsid w:val="00251050"/>
    <w:rsid w:val="00252392"/>
    <w:rsid w:val="00253279"/>
    <w:rsid w:val="0025397A"/>
    <w:rsid w:val="00255937"/>
    <w:rsid w:val="00255F75"/>
    <w:rsid w:val="002565CA"/>
    <w:rsid w:val="002579B8"/>
    <w:rsid w:val="00257E37"/>
    <w:rsid w:val="002605B1"/>
    <w:rsid w:val="00261417"/>
    <w:rsid w:val="00262463"/>
    <w:rsid w:val="002627A1"/>
    <w:rsid w:val="00262B8F"/>
    <w:rsid w:val="00262D01"/>
    <w:rsid w:val="00265D9B"/>
    <w:rsid w:val="0026766D"/>
    <w:rsid w:val="002702F5"/>
    <w:rsid w:val="00270FB9"/>
    <w:rsid w:val="00271045"/>
    <w:rsid w:val="00272168"/>
    <w:rsid w:val="00272EAE"/>
    <w:rsid w:val="0027329D"/>
    <w:rsid w:val="00273871"/>
    <w:rsid w:val="0027463E"/>
    <w:rsid w:val="00274797"/>
    <w:rsid w:val="00275208"/>
    <w:rsid w:val="0027520D"/>
    <w:rsid w:val="002775F1"/>
    <w:rsid w:val="0028074E"/>
    <w:rsid w:val="002808B0"/>
    <w:rsid w:val="002808CE"/>
    <w:rsid w:val="00284054"/>
    <w:rsid w:val="00286918"/>
    <w:rsid w:val="00286B0D"/>
    <w:rsid w:val="0028700D"/>
    <w:rsid w:val="0028737A"/>
    <w:rsid w:val="00287831"/>
    <w:rsid w:val="00292BC7"/>
    <w:rsid w:val="002942C7"/>
    <w:rsid w:val="00294452"/>
    <w:rsid w:val="00294ACC"/>
    <w:rsid w:val="00296208"/>
    <w:rsid w:val="00296E09"/>
    <w:rsid w:val="002A261D"/>
    <w:rsid w:val="002A28A5"/>
    <w:rsid w:val="002A30E9"/>
    <w:rsid w:val="002A45B0"/>
    <w:rsid w:val="002A53FF"/>
    <w:rsid w:val="002A58E2"/>
    <w:rsid w:val="002B07C5"/>
    <w:rsid w:val="002B0B26"/>
    <w:rsid w:val="002B1421"/>
    <w:rsid w:val="002B1C47"/>
    <w:rsid w:val="002B2327"/>
    <w:rsid w:val="002B2FA0"/>
    <w:rsid w:val="002B3DD0"/>
    <w:rsid w:val="002B435E"/>
    <w:rsid w:val="002B4548"/>
    <w:rsid w:val="002B72AF"/>
    <w:rsid w:val="002B775E"/>
    <w:rsid w:val="002B7992"/>
    <w:rsid w:val="002B7D09"/>
    <w:rsid w:val="002C1707"/>
    <w:rsid w:val="002C2793"/>
    <w:rsid w:val="002C2AB3"/>
    <w:rsid w:val="002C36C6"/>
    <w:rsid w:val="002C39E6"/>
    <w:rsid w:val="002C406B"/>
    <w:rsid w:val="002C486D"/>
    <w:rsid w:val="002C4F4D"/>
    <w:rsid w:val="002C50CE"/>
    <w:rsid w:val="002C5941"/>
    <w:rsid w:val="002C5E56"/>
    <w:rsid w:val="002C6265"/>
    <w:rsid w:val="002C7154"/>
    <w:rsid w:val="002D0C9E"/>
    <w:rsid w:val="002D15CD"/>
    <w:rsid w:val="002D28D0"/>
    <w:rsid w:val="002D2BEF"/>
    <w:rsid w:val="002D3A65"/>
    <w:rsid w:val="002D3B48"/>
    <w:rsid w:val="002D52B4"/>
    <w:rsid w:val="002D64AB"/>
    <w:rsid w:val="002D70E4"/>
    <w:rsid w:val="002E0211"/>
    <w:rsid w:val="002E077D"/>
    <w:rsid w:val="002E0DDB"/>
    <w:rsid w:val="002E0E6A"/>
    <w:rsid w:val="002E7601"/>
    <w:rsid w:val="002F06DD"/>
    <w:rsid w:val="002F0920"/>
    <w:rsid w:val="002F25FE"/>
    <w:rsid w:val="002F6855"/>
    <w:rsid w:val="002F6B6D"/>
    <w:rsid w:val="00301C13"/>
    <w:rsid w:val="00302559"/>
    <w:rsid w:val="00302F68"/>
    <w:rsid w:val="003034CB"/>
    <w:rsid w:val="003038AD"/>
    <w:rsid w:val="00303BD6"/>
    <w:rsid w:val="003048FC"/>
    <w:rsid w:val="0030516E"/>
    <w:rsid w:val="003052DD"/>
    <w:rsid w:val="00305A41"/>
    <w:rsid w:val="00306AAD"/>
    <w:rsid w:val="003078AA"/>
    <w:rsid w:val="003102D9"/>
    <w:rsid w:val="003104B9"/>
    <w:rsid w:val="0031367D"/>
    <w:rsid w:val="00317009"/>
    <w:rsid w:val="00317E88"/>
    <w:rsid w:val="0032169C"/>
    <w:rsid w:val="00322CEE"/>
    <w:rsid w:val="003257EC"/>
    <w:rsid w:val="003302CA"/>
    <w:rsid w:val="003306EA"/>
    <w:rsid w:val="00330704"/>
    <w:rsid w:val="0033089F"/>
    <w:rsid w:val="003326B0"/>
    <w:rsid w:val="00334D22"/>
    <w:rsid w:val="00335FD7"/>
    <w:rsid w:val="003366F4"/>
    <w:rsid w:val="003367D2"/>
    <w:rsid w:val="003370CF"/>
    <w:rsid w:val="00337969"/>
    <w:rsid w:val="00337F99"/>
    <w:rsid w:val="00342048"/>
    <w:rsid w:val="00342A06"/>
    <w:rsid w:val="0034311F"/>
    <w:rsid w:val="003431A0"/>
    <w:rsid w:val="003444A5"/>
    <w:rsid w:val="003451F6"/>
    <w:rsid w:val="00346AFC"/>
    <w:rsid w:val="00350A09"/>
    <w:rsid w:val="00350B54"/>
    <w:rsid w:val="003517CD"/>
    <w:rsid w:val="003518F0"/>
    <w:rsid w:val="003525BD"/>
    <w:rsid w:val="00353232"/>
    <w:rsid w:val="00353C5A"/>
    <w:rsid w:val="00353E35"/>
    <w:rsid w:val="003546D1"/>
    <w:rsid w:val="00354874"/>
    <w:rsid w:val="003556F3"/>
    <w:rsid w:val="00355C04"/>
    <w:rsid w:val="00357AA1"/>
    <w:rsid w:val="00357AB8"/>
    <w:rsid w:val="003602A7"/>
    <w:rsid w:val="00360CA8"/>
    <w:rsid w:val="00362063"/>
    <w:rsid w:val="003627A4"/>
    <w:rsid w:val="00362BEA"/>
    <w:rsid w:val="00366D06"/>
    <w:rsid w:val="003677F5"/>
    <w:rsid w:val="003714DE"/>
    <w:rsid w:val="0037150B"/>
    <w:rsid w:val="00373585"/>
    <w:rsid w:val="00376793"/>
    <w:rsid w:val="003805B1"/>
    <w:rsid w:val="0038393A"/>
    <w:rsid w:val="0038397C"/>
    <w:rsid w:val="003851CB"/>
    <w:rsid w:val="003878DE"/>
    <w:rsid w:val="00393F2C"/>
    <w:rsid w:val="003957FB"/>
    <w:rsid w:val="00397BB5"/>
    <w:rsid w:val="00397F8F"/>
    <w:rsid w:val="003A17FD"/>
    <w:rsid w:val="003A2618"/>
    <w:rsid w:val="003A2F0B"/>
    <w:rsid w:val="003A312A"/>
    <w:rsid w:val="003A3B63"/>
    <w:rsid w:val="003A4AD1"/>
    <w:rsid w:val="003A4C22"/>
    <w:rsid w:val="003A716A"/>
    <w:rsid w:val="003A7229"/>
    <w:rsid w:val="003B08FA"/>
    <w:rsid w:val="003B0D96"/>
    <w:rsid w:val="003B1369"/>
    <w:rsid w:val="003B1754"/>
    <w:rsid w:val="003B2EB7"/>
    <w:rsid w:val="003B395F"/>
    <w:rsid w:val="003B4233"/>
    <w:rsid w:val="003B505E"/>
    <w:rsid w:val="003B610B"/>
    <w:rsid w:val="003B6B17"/>
    <w:rsid w:val="003C0E25"/>
    <w:rsid w:val="003C1A75"/>
    <w:rsid w:val="003C21EC"/>
    <w:rsid w:val="003C2802"/>
    <w:rsid w:val="003C2A65"/>
    <w:rsid w:val="003C2AED"/>
    <w:rsid w:val="003C324B"/>
    <w:rsid w:val="003C4E3B"/>
    <w:rsid w:val="003C65DD"/>
    <w:rsid w:val="003C6B41"/>
    <w:rsid w:val="003C6BD0"/>
    <w:rsid w:val="003C79A5"/>
    <w:rsid w:val="003C7E44"/>
    <w:rsid w:val="003D180A"/>
    <w:rsid w:val="003D1846"/>
    <w:rsid w:val="003D1BA9"/>
    <w:rsid w:val="003D1CAD"/>
    <w:rsid w:val="003D42F3"/>
    <w:rsid w:val="003D7593"/>
    <w:rsid w:val="003E2F3C"/>
    <w:rsid w:val="003E44FA"/>
    <w:rsid w:val="003E5276"/>
    <w:rsid w:val="003E53A3"/>
    <w:rsid w:val="003E6BDA"/>
    <w:rsid w:val="003F03A5"/>
    <w:rsid w:val="003F064A"/>
    <w:rsid w:val="003F333E"/>
    <w:rsid w:val="003F6351"/>
    <w:rsid w:val="003F6A0C"/>
    <w:rsid w:val="003F7744"/>
    <w:rsid w:val="004008D1"/>
    <w:rsid w:val="00400E7C"/>
    <w:rsid w:val="00402EB2"/>
    <w:rsid w:val="004046A6"/>
    <w:rsid w:val="00404D40"/>
    <w:rsid w:val="00405735"/>
    <w:rsid w:val="0040697E"/>
    <w:rsid w:val="00406DC9"/>
    <w:rsid w:val="004071C3"/>
    <w:rsid w:val="0040748E"/>
    <w:rsid w:val="00407BC3"/>
    <w:rsid w:val="00413B80"/>
    <w:rsid w:val="004153B1"/>
    <w:rsid w:val="00415F96"/>
    <w:rsid w:val="00416A82"/>
    <w:rsid w:val="0042090C"/>
    <w:rsid w:val="0042141F"/>
    <w:rsid w:val="0042416B"/>
    <w:rsid w:val="00424448"/>
    <w:rsid w:val="00425306"/>
    <w:rsid w:val="004263B9"/>
    <w:rsid w:val="00426A5F"/>
    <w:rsid w:val="00427EE7"/>
    <w:rsid w:val="00430AF1"/>
    <w:rsid w:val="0043113A"/>
    <w:rsid w:val="004331FD"/>
    <w:rsid w:val="00434240"/>
    <w:rsid w:val="00434E38"/>
    <w:rsid w:val="0043742C"/>
    <w:rsid w:val="00437654"/>
    <w:rsid w:val="00437F54"/>
    <w:rsid w:val="004405DF"/>
    <w:rsid w:val="00441B7C"/>
    <w:rsid w:val="00442AE1"/>
    <w:rsid w:val="00444196"/>
    <w:rsid w:val="004444EB"/>
    <w:rsid w:val="0044495D"/>
    <w:rsid w:val="004525B4"/>
    <w:rsid w:val="0045377F"/>
    <w:rsid w:val="00453F35"/>
    <w:rsid w:val="004544FF"/>
    <w:rsid w:val="0045512B"/>
    <w:rsid w:val="004551B8"/>
    <w:rsid w:val="0045583A"/>
    <w:rsid w:val="0045732B"/>
    <w:rsid w:val="004600FC"/>
    <w:rsid w:val="00460D26"/>
    <w:rsid w:val="00461A1E"/>
    <w:rsid w:val="00462284"/>
    <w:rsid w:val="00462652"/>
    <w:rsid w:val="00463F3C"/>
    <w:rsid w:val="00464A85"/>
    <w:rsid w:val="00465D7A"/>
    <w:rsid w:val="00466387"/>
    <w:rsid w:val="004670EF"/>
    <w:rsid w:val="00467A86"/>
    <w:rsid w:val="00467C1B"/>
    <w:rsid w:val="00470366"/>
    <w:rsid w:val="0047214E"/>
    <w:rsid w:val="004728C9"/>
    <w:rsid w:val="00472A3B"/>
    <w:rsid w:val="00473425"/>
    <w:rsid w:val="004737FD"/>
    <w:rsid w:val="00473BB3"/>
    <w:rsid w:val="00474C71"/>
    <w:rsid w:val="00475E93"/>
    <w:rsid w:val="00480014"/>
    <w:rsid w:val="0048041D"/>
    <w:rsid w:val="00480A72"/>
    <w:rsid w:val="00481FA6"/>
    <w:rsid w:val="0048202A"/>
    <w:rsid w:val="00482879"/>
    <w:rsid w:val="00484781"/>
    <w:rsid w:val="004857D7"/>
    <w:rsid w:val="00485AD6"/>
    <w:rsid w:val="00485E62"/>
    <w:rsid w:val="0048656A"/>
    <w:rsid w:val="004866D7"/>
    <w:rsid w:val="00487B10"/>
    <w:rsid w:val="00487E8F"/>
    <w:rsid w:val="00490CAB"/>
    <w:rsid w:val="00492CEF"/>
    <w:rsid w:val="004931D3"/>
    <w:rsid w:val="004938AA"/>
    <w:rsid w:val="00494008"/>
    <w:rsid w:val="00497070"/>
    <w:rsid w:val="004A0955"/>
    <w:rsid w:val="004A1917"/>
    <w:rsid w:val="004A2132"/>
    <w:rsid w:val="004A40C2"/>
    <w:rsid w:val="004A52C9"/>
    <w:rsid w:val="004A596E"/>
    <w:rsid w:val="004A5A09"/>
    <w:rsid w:val="004A6075"/>
    <w:rsid w:val="004A71E9"/>
    <w:rsid w:val="004A76BB"/>
    <w:rsid w:val="004B1050"/>
    <w:rsid w:val="004B2469"/>
    <w:rsid w:val="004B2A52"/>
    <w:rsid w:val="004B2DC3"/>
    <w:rsid w:val="004B2FF2"/>
    <w:rsid w:val="004B3529"/>
    <w:rsid w:val="004B547B"/>
    <w:rsid w:val="004B5E0B"/>
    <w:rsid w:val="004B5E71"/>
    <w:rsid w:val="004B5FFA"/>
    <w:rsid w:val="004B65D3"/>
    <w:rsid w:val="004C235E"/>
    <w:rsid w:val="004C2BEC"/>
    <w:rsid w:val="004C3695"/>
    <w:rsid w:val="004C491F"/>
    <w:rsid w:val="004C4BEA"/>
    <w:rsid w:val="004C5341"/>
    <w:rsid w:val="004C5AA3"/>
    <w:rsid w:val="004C6619"/>
    <w:rsid w:val="004C69B9"/>
    <w:rsid w:val="004C7914"/>
    <w:rsid w:val="004D0370"/>
    <w:rsid w:val="004D16CF"/>
    <w:rsid w:val="004D2081"/>
    <w:rsid w:val="004D23C3"/>
    <w:rsid w:val="004D4B6A"/>
    <w:rsid w:val="004D51F6"/>
    <w:rsid w:val="004D52E1"/>
    <w:rsid w:val="004D5970"/>
    <w:rsid w:val="004E03E4"/>
    <w:rsid w:val="004E0DC1"/>
    <w:rsid w:val="004E1657"/>
    <w:rsid w:val="004E1A30"/>
    <w:rsid w:val="004E47FD"/>
    <w:rsid w:val="004E4A87"/>
    <w:rsid w:val="004E6BAF"/>
    <w:rsid w:val="004F124C"/>
    <w:rsid w:val="004F1279"/>
    <w:rsid w:val="004F17E1"/>
    <w:rsid w:val="004F1ED5"/>
    <w:rsid w:val="004F327B"/>
    <w:rsid w:val="004F37EC"/>
    <w:rsid w:val="004F7BAA"/>
    <w:rsid w:val="004F7DB9"/>
    <w:rsid w:val="00500BE5"/>
    <w:rsid w:val="00501FE5"/>
    <w:rsid w:val="005021C8"/>
    <w:rsid w:val="0050243F"/>
    <w:rsid w:val="005028C1"/>
    <w:rsid w:val="00502970"/>
    <w:rsid w:val="00502F75"/>
    <w:rsid w:val="00503A21"/>
    <w:rsid w:val="00503D06"/>
    <w:rsid w:val="0050558C"/>
    <w:rsid w:val="0050761F"/>
    <w:rsid w:val="00511346"/>
    <w:rsid w:val="005118E1"/>
    <w:rsid w:val="0051245C"/>
    <w:rsid w:val="00514767"/>
    <w:rsid w:val="00514A40"/>
    <w:rsid w:val="00514F30"/>
    <w:rsid w:val="005165C4"/>
    <w:rsid w:val="00516C28"/>
    <w:rsid w:val="00517140"/>
    <w:rsid w:val="00517371"/>
    <w:rsid w:val="00524A47"/>
    <w:rsid w:val="005261FB"/>
    <w:rsid w:val="00531010"/>
    <w:rsid w:val="00531037"/>
    <w:rsid w:val="00532907"/>
    <w:rsid w:val="00532F2A"/>
    <w:rsid w:val="00534E99"/>
    <w:rsid w:val="00536D54"/>
    <w:rsid w:val="005370D5"/>
    <w:rsid w:val="005372A4"/>
    <w:rsid w:val="00537D04"/>
    <w:rsid w:val="0054099D"/>
    <w:rsid w:val="00541441"/>
    <w:rsid w:val="00542214"/>
    <w:rsid w:val="00542335"/>
    <w:rsid w:val="00542D50"/>
    <w:rsid w:val="00543576"/>
    <w:rsid w:val="00543A0F"/>
    <w:rsid w:val="00543D1D"/>
    <w:rsid w:val="00543FB4"/>
    <w:rsid w:val="00544876"/>
    <w:rsid w:val="00545114"/>
    <w:rsid w:val="005460AA"/>
    <w:rsid w:val="00547F22"/>
    <w:rsid w:val="00550ED6"/>
    <w:rsid w:val="005527CB"/>
    <w:rsid w:val="005555A8"/>
    <w:rsid w:val="00561368"/>
    <w:rsid w:val="005615DA"/>
    <w:rsid w:val="005627EF"/>
    <w:rsid w:val="00563CA1"/>
    <w:rsid w:val="00564BF5"/>
    <w:rsid w:val="00565659"/>
    <w:rsid w:val="00565A9B"/>
    <w:rsid w:val="005663E5"/>
    <w:rsid w:val="0056756F"/>
    <w:rsid w:val="00567DFE"/>
    <w:rsid w:val="0057001B"/>
    <w:rsid w:val="005709F8"/>
    <w:rsid w:val="00571E5A"/>
    <w:rsid w:val="005733A1"/>
    <w:rsid w:val="005741DD"/>
    <w:rsid w:val="005746D8"/>
    <w:rsid w:val="00574FEE"/>
    <w:rsid w:val="00575138"/>
    <w:rsid w:val="00576722"/>
    <w:rsid w:val="00580C64"/>
    <w:rsid w:val="0058156A"/>
    <w:rsid w:val="005815C5"/>
    <w:rsid w:val="005821AB"/>
    <w:rsid w:val="005823FB"/>
    <w:rsid w:val="00582B8B"/>
    <w:rsid w:val="00582EDA"/>
    <w:rsid w:val="00586249"/>
    <w:rsid w:val="0058694E"/>
    <w:rsid w:val="00591115"/>
    <w:rsid w:val="005922AC"/>
    <w:rsid w:val="005923D1"/>
    <w:rsid w:val="0059278E"/>
    <w:rsid w:val="00593DED"/>
    <w:rsid w:val="005946AD"/>
    <w:rsid w:val="00594787"/>
    <w:rsid w:val="00595418"/>
    <w:rsid w:val="005954DF"/>
    <w:rsid w:val="00596820"/>
    <w:rsid w:val="005A113B"/>
    <w:rsid w:val="005A16AA"/>
    <w:rsid w:val="005A5773"/>
    <w:rsid w:val="005A5A99"/>
    <w:rsid w:val="005A6AD9"/>
    <w:rsid w:val="005A7053"/>
    <w:rsid w:val="005B195D"/>
    <w:rsid w:val="005B4434"/>
    <w:rsid w:val="005B4686"/>
    <w:rsid w:val="005B4CE3"/>
    <w:rsid w:val="005B5078"/>
    <w:rsid w:val="005B5140"/>
    <w:rsid w:val="005B57FA"/>
    <w:rsid w:val="005B6064"/>
    <w:rsid w:val="005C0854"/>
    <w:rsid w:val="005C0E06"/>
    <w:rsid w:val="005C1374"/>
    <w:rsid w:val="005C250E"/>
    <w:rsid w:val="005C464E"/>
    <w:rsid w:val="005C476C"/>
    <w:rsid w:val="005C54D0"/>
    <w:rsid w:val="005C5D21"/>
    <w:rsid w:val="005C66E7"/>
    <w:rsid w:val="005C7507"/>
    <w:rsid w:val="005D21BB"/>
    <w:rsid w:val="005D282E"/>
    <w:rsid w:val="005D3174"/>
    <w:rsid w:val="005D3989"/>
    <w:rsid w:val="005D656D"/>
    <w:rsid w:val="005D788F"/>
    <w:rsid w:val="005E021B"/>
    <w:rsid w:val="005E0FF5"/>
    <w:rsid w:val="005E2F3C"/>
    <w:rsid w:val="005E6047"/>
    <w:rsid w:val="005E62BA"/>
    <w:rsid w:val="005E659D"/>
    <w:rsid w:val="005E75BA"/>
    <w:rsid w:val="005F0A80"/>
    <w:rsid w:val="005F10A1"/>
    <w:rsid w:val="005F2D76"/>
    <w:rsid w:val="005F2EE0"/>
    <w:rsid w:val="005F4502"/>
    <w:rsid w:val="005F5054"/>
    <w:rsid w:val="005F72E4"/>
    <w:rsid w:val="0060054F"/>
    <w:rsid w:val="00600B94"/>
    <w:rsid w:val="00602FE4"/>
    <w:rsid w:val="00604A7C"/>
    <w:rsid w:val="00604B82"/>
    <w:rsid w:val="00604E5D"/>
    <w:rsid w:val="006070FD"/>
    <w:rsid w:val="00610834"/>
    <w:rsid w:val="00611888"/>
    <w:rsid w:val="00611977"/>
    <w:rsid w:val="0061280C"/>
    <w:rsid w:val="00613C77"/>
    <w:rsid w:val="0061430B"/>
    <w:rsid w:val="00615155"/>
    <w:rsid w:val="0061616E"/>
    <w:rsid w:val="006161DE"/>
    <w:rsid w:val="006164D4"/>
    <w:rsid w:val="00616506"/>
    <w:rsid w:val="006168BD"/>
    <w:rsid w:val="00616C33"/>
    <w:rsid w:val="00620685"/>
    <w:rsid w:val="00621012"/>
    <w:rsid w:val="00621FAB"/>
    <w:rsid w:val="00622514"/>
    <w:rsid w:val="00624AC9"/>
    <w:rsid w:val="00625139"/>
    <w:rsid w:val="00625FC4"/>
    <w:rsid w:val="00626CC3"/>
    <w:rsid w:val="006303D9"/>
    <w:rsid w:val="00631939"/>
    <w:rsid w:val="00632EB0"/>
    <w:rsid w:val="00633AE6"/>
    <w:rsid w:val="00633CE7"/>
    <w:rsid w:val="00635A28"/>
    <w:rsid w:val="0063615F"/>
    <w:rsid w:val="00640672"/>
    <w:rsid w:val="00641014"/>
    <w:rsid w:val="0064207A"/>
    <w:rsid w:val="00642C9E"/>
    <w:rsid w:val="006447BD"/>
    <w:rsid w:val="006451DA"/>
    <w:rsid w:val="006462CA"/>
    <w:rsid w:val="00646D06"/>
    <w:rsid w:val="00650A27"/>
    <w:rsid w:val="006514FB"/>
    <w:rsid w:val="00652C94"/>
    <w:rsid w:val="006539BD"/>
    <w:rsid w:val="00655DCB"/>
    <w:rsid w:val="0066483D"/>
    <w:rsid w:val="006650DD"/>
    <w:rsid w:val="0066596C"/>
    <w:rsid w:val="00666B4E"/>
    <w:rsid w:val="00670453"/>
    <w:rsid w:val="00670A7A"/>
    <w:rsid w:val="00670EC9"/>
    <w:rsid w:val="00671E8C"/>
    <w:rsid w:val="00673C65"/>
    <w:rsid w:val="006740A2"/>
    <w:rsid w:val="00674A60"/>
    <w:rsid w:val="00674CD0"/>
    <w:rsid w:val="006753C1"/>
    <w:rsid w:val="00675DB0"/>
    <w:rsid w:val="006776E0"/>
    <w:rsid w:val="00680C86"/>
    <w:rsid w:val="0068265F"/>
    <w:rsid w:val="00682713"/>
    <w:rsid w:val="0068402B"/>
    <w:rsid w:val="0068407C"/>
    <w:rsid w:val="00684B95"/>
    <w:rsid w:val="006850DB"/>
    <w:rsid w:val="00686407"/>
    <w:rsid w:val="00686E26"/>
    <w:rsid w:val="00687507"/>
    <w:rsid w:val="00687574"/>
    <w:rsid w:val="00687A54"/>
    <w:rsid w:val="00690E40"/>
    <w:rsid w:val="00691AEB"/>
    <w:rsid w:val="006921A3"/>
    <w:rsid w:val="0069294F"/>
    <w:rsid w:val="00693055"/>
    <w:rsid w:val="006946BD"/>
    <w:rsid w:val="006946E6"/>
    <w:rsid w:val="006947BA"/>
    <w:rsid w:val="006959B4"/>
    <w:rsid w:val="00695C47"/>
    <w:rsid w:val="00697102"/>
    <w:rsid w:val="006A0BDB"/>
    <w:rsid w:val="006A3BE6"/>
    <w:rsid w:val="006A3DFF"/>
    <w:rsid w:val="006A5950"/>
    <w:rsid w:val="006A5CAB"/>
    <w:rsid w:val="006A6980"/>
    <w:rsid w:val="006A7A5B"/>
    <w:rsid w:val="006B0E0A"/>
    <w:rsid w:val="006B1032"/>
    <w:rsid w:val="006B1916"/>
    <w:rsid w:val="006B2037"/>
    <w:rsid w:val="006B2488"/>
    <w:rsid w:val="006B3470"/>
    <w:rsid w:val="006B45E8"/>
    <w:rsid w:val="006B46D5"/>
    <w:rsid w:val="006B4BA2"/>
    <w:rsid w:val="006B5387"/>
    <w:rsid w:val="006B6B2A"/>
    <w:rsid w:val="006B6C79"/>
    <w:rsid w:val="006B6E90"/>
    <w:rsid w:val="006B7190"/>
    <w:rsid w:val="006C1C75"/>
    <w:rsid w:val="006C2B8F"/>
    <w:rsid w:val="006C407D"/>
    <w:rsid w:val="006C44E4"/>
    <w:rsid w:val="006C4DA0"/>
    <w:rsid w:val="006C6457"/>
    <w:rsid w:val="006C6787"/>
    <w:rsid w:val="006C7097"/>
    <w:rsid w:val="006C77C6"/>
    <w:rsid w:val="006C7D4B"/>
    <w:rsid w:val="006D34C6"/>
    <w:rsid w:val="006D3D6F"/>
    <w:rsid w:val="006D3EF8"/>
    <w:rsid w:val="006D4626"/>
    <w:rsid w:val="006D4B8B"/>
    <w:rsid w:val="006D5658"/>
    <w:rsid w:val="006D5A19"/>
    <w:rsid w:val="006D6294"/>
    <w:rsid w:val="006D6B00"/>
    <w:rsid w:val="006D7495"/>
    <w:rsid w:val="006D7B63"/>
    <w:rsid w:val="006E0309"/>
    <w:rsid w:val="006E1347"/>
    <w:rsid w:val="006E1D36"/>
    <w:rsid w:val="006E2260"/>
    <w:rsid w:val="006E2FBB"/>
    <w:rsid w:val="006E35FA"/>
    <w:rsid w:val="006E54F2"/>
    <w:rsid w:val="006E5639"/>
    <w:rsid w:val="006E6862"/>
    <w:rsid w:val="006E7E9F"/>
    <w:rsid w:val="006F0352"/>
    <w:rsid w:val="006F06B0"/>
    <w:rsid w:val="006F157F"/>
    <w:rsid w:val="006F48BD"/>
    <w:rsid w:val="006F4E09"/>
    <w:rsid w:val="006F5ACA"/>
    <w:rsid w:val="006F6756"/>
    <w:rsid w:val="006F6920"/>
    <w:rsid w:val="006F7287"/>
    <w:rsid w:val="0070047B"/>
    <w:rsid w:val="0070058D"/>
    <w:rsid w:val="00700662"/>
    <w:rsid w:val="007029C6"/>
    <w:rsid w:val="00703A6B"/>
    <w:rsid w:val="00703CB7"/>
    <w:rsid w:val="00704309"/>
    <w:rsid w:val="00704D7E"/>
    <w:rsid w:val="00705002"/>
    <w:rsid w:val="007059BD"/>
    <w:rsid w:val="00706660"/>
    <w:rsid w:val="00706BB6"/>
    <w:rsid w:val="00706F1C"/>
    <w:rsid w:val="007103E9"/>
    <w:rsid w:val="00710942"/>
    <w:rsid w:val="00710EB6"/>
    <w:rsid w:val="00711D26"/>
    <w:rsid w:val="007125F2"/>
    <w:rsid w:val="00712AF6"/>
    <w:rsid w:val="007140C1"/>
    <w:rsid w:val="00714902"/>
    <w:rsid w:val="007149EC"/>
    <w:rsid w:val="00714E13"/>
    <w:rsid w:val="00715CE9"/>
    <w:rsid w:val="007166BD"/>
    <w:rsid w:val="00717041"/>
    <w:rsid w:val="00721927"/>
    <w:rsid w:val="00724338"/>
    <w:rsid w:val="00724347"/>
    <w:rsid w:val="00725BD7"/>
    <w:rsid w:val="00726B3B"/>
    <w:rsid w:val="0073175C"/>
    <w:rsid w:val="0073193C"/>
    <w:rsid w:val="00732A73"/>
    <w:rsid w:val="007330DB"/>
    <w:rsid w:val="0073321A"/>
    <w:rsid w:val="007362C2"/>
    <w:rsid w:val="00737BBB"/>
    <w:rsid w:val="00742A15"/>
    <w:rsid w:val="007433C8"/>
    <w:rsid w:val="00745EDB"/>
    <w:rsid w:val="00746269"/>
    <w:rsid w:val="00747A6D"/>
    <w:rsid w:val="00750687"/>
    <w:rsid w:val="007519CA"/>
    <w:rsid w:val="00754D50"/>
    <w:rsid w:val="007555E2"/>
    <w:rsid w:val="007564E5"/>
    <w:rsid w:val="007606D0"/>
    <w:rsid w:val="00760AAD"/>
    <w:rsid w:val="00760F53"/>
    <w:rsid w:val="00761A8C"/>
    <w:rsid w:val="0076224B"/>
    <w:rsid w:val="007631EC"/>
    <w:rsid w:val="0076389F"/>
    <w:rsid w:val="0076418D"/>
    <w:rsid w:val="00764D66"/>
    <w:rsid w:val="00765923"/>
    <w:rsid w:val="00766527"/>
    <w:rsid w:val="007669F7"/>
    <w:rsid w:val="00766AF4"/>
    <w:rsid w:val="00771D74"/>
    <w:rsid w:val="00773BE7"/>
    <w:rsid w:val="00774B16"/>
    <w:rsid w:val="00774EC6"/>
    <w:rsid w:val="0077519F"/>
    <w:rsid w:val="00775CCE"/>
    <w:rsid w:val="0077688C"/>
    <w:rsid w:val="00776F25"/>
    <w:rsid w:val="0077737D"/>
    <w:rsid w:val="007779D5"/>
    <w:rsid w:val="007803EB"/>
    <w:rsid w:val="00781394"/>
    <w:rsid w:val="0078285A"/>
    <w:rsid w:val="00783F22"/>
    <w:rsid w:val="00784B69"/>
    <w:rsid w:val="00787E40"/>
    <w:rsid w:val="00787EB8"/>
    <w:rsid w:val="00791561"/>
    <w:rsid w:val="00791E0F"/>
    <w:rsid w:val="00792E20"/>
    <w:rsid w:val="007933CC"/>
    <w:rsid w:val="00793F70"/>
    <w:rsid w:val="0079523F"/>
    <w:rsid w:val="0079735C"/>
    <w:rsid w:val="007A07F7"/>
    <w:rsid w:val="007A0967"/>
    <w:rsid w:val="007A0A39"/>
    <w:rsid w:val="007A136B"/>
    <w:rsid w:val="007A5B9B"/>
    <w:rsid w:val="007B0389"/>
    <w:rsid w:val="007B1C97"/>
    <w:rsid w:val="007B1F0A"/>
    <w:rsid w:val="007B3174"/>
    <w:rsid w:val="007B3E68"/>
    <w:rsid w:val="007B47D9"/>
    <w:rsid w:val="007B5320"/>
    <w:rsid w:val="007B7F03"/>
    <w:rsid w:val="007C04B0"/>
    <w:rsid w:val="007C2B96"/>
    <w:rsid w:val="007C595E"/>
    <w:rsid w:val="007C5FED"/>
    <w:rsid w:val="007C68AB"/>
    <w:rsid w:val="007C7DC0"/>
    <w:rsid w:val="007D0135"/>
    <w:rsid w:val="007D03F6"/>
    <w:rsid w:val="007D06C4"/>
    <w:rsid w:val="007D0C35"/>
    <w:rsid w:val="007D1786"/>
    <w:rsid w:val="007D1A65"/>
    <w:rsid w:val="007D5FD7"/>
    <w:rsid w:val="007D6912"/>
    <w:rsid w:val="007E1030"/>
    <w:rsid w:val="007E162F"/>
    <w:rsid w:val="007E1A03"/>
    <w:rsid w:val="007E28B4"/>
    <w:rsid w:val="007E3288"/>
    <w:rsid w:val="007E4105"/>
    <w:rsid w:val="007E42EF"/>
    <w:rsid w:val="007E536D"/>
    <w:rsid w:val="007E548F"/>
    <w:rsid w:val="007E62DC"/>
    <w:rsid w:val="007E63A1"/>
    <w:rsid w:val="007E6A27"/>
    <w:rsid w:val="007E6C70"/>
    <w:rsid w:val="007E7EC2"/>
    <w:rsid w:val="007F1726"/>
    <w:rsid w:val="007F20EF"/>
    <w:rsid w:val="007F4AFA"/>
    <w:rsid w:val="007F5359"/>
    <w:rsid w:val="007F7D0F"/>
    <w:rsid w:val="00801404"/>
    <w:rsid w:val="00801CB0"/>
    <w:rsid w:val="00802106"/>
    <w:rsid w:val="008078F0"/>
    <w:rsid w:val="008107F1"/>
    <w:rsid w:val="00810FFF"/>
    <w:rsid w:val="008124BC"/>
    <w:rsid w:val="00813150"/>
    <w:rsid w:val="00814B4F"/>
    <w:rsid w:val="008177AF"/>
    <w:rsid w:val="0082012D"/>
    <w:rsid w:val="0082019A"/>
    <w:rsid w:val="00820B23"/>
    <w:rsid w:val="0082117A"/>
    <w:rsid w:val="00821C92"/>
    <w:rsid w:val="00823A8E"/>
    <w:rsid w:val="00823EA0"/>
    <w:rsid w:val="0082491A"/>
    <w:rsid w:val="00824A87"/>
    <w:rsid w:val="00824F41"/>
    <w:rsid w:val="0082703A"/>
    <w:rsid w:val="00827B20"/>
    <w:rsid w:val="00827D14"/>
    <w:rsid w:val="00827E7B"/>
    <w:rsid w:val="008301E4"/>
    <w:rsid w:val="00830EC8"/>
    <w:rsid w:val="00831836"/>
    <w:rsid w:val="0083211C"/>
    <w:rsid w:val="00832F37"/>
    <w:rsid w:val="008338FF"/>
    <w:rsid w:val="008339F4"/>
    <w:rsid w:val="00835389"/>
    <w:rsid w:val="00835A8E"/>
    <w:rsid w:val="00840ED5"/>
    <w:rsid w:val="00841732"/>
    <w:rsid w:val="00841E07"/>
    <w:rsid w:val="00843EAB"/>
    <w:rsid w:val="008443C4"/>
    <w:rsid w:val="0084463B"/>
    <w:rsid w:val="00845C45"/>
    <w:rsid w:val="0084671C"/>
    <w:rsid w:val="00850649"/>
    <w:rsid w:val="0085232C"/>
    <w:rsid w:val="00852CCA"/>
    <w:rsid w:val="008548D5"/>
    <w:rsid w:val="00861A21"/>
    <w:rsid w:val="00862341"/>
    <w:rsid w:val="0086258E"/>
    <w:rsid w:val="0086269E"/>
    <w:rsid w:val="00862B02"/>
    <w:rsid w:val="00866131"/>
    <w:rsid w:val="00866961"/>
    <w:rsid w:val="00867006"/>
    <w:rsid w:val="00867C84"/>
    <w:rsid w:val="008722B8"/>
    <w:rsid w:val="00872BE8"/>
    <w:rsid w:val="00873356"/>
    <w:rsid w:val="00874598"/>
    <w:rsid w:val="008748E8"/>
    <w:rsid w:val="00876477"/>
    <w:rsid w:val="0088079E"/>
    <w:rsid w:val="00881CEE"/>
    <w:rsid w:val="00882771"/>
    <w:rsid w:val="00883241"/>
    <w:rsid w:val="00883832"/>
    <w:rsid w:val="008840B7"/>
    <w:rsid w:val="00884AC3"/>
    <w:rsid w:val="0088559B"/>
    <w:rsid w:val="00885F45"/>
    <w:rsid w:val="00886DB6"/>
    <w:rsid w:val="00890975"/>
    <w:rsid w:val="00890B34"/>
    <w:rsid w:val="00891276"/>
    <w:rsid w:val="00893322"/>
    <w:rsid w:val="008939BD"/>
    <w:rsid w:val="00894418"/>
    <w:rsid w:val="008949BB"/>
    <w:rsid w:val="00894F78"/>
    <w:rsid w:val="00895452"/>
    <w:rsid w:val="0089646D"/>
    <w:rsid w:val="00897837"/>
    <w:rsid w:val="008A31D0"/>
    <w:rsid w:val="008A3259"/>
    <w:rsid w:val="008A3455"/>
    <w:rsid w:val="008A364E"/>
    <w:rsid w:val="008A406C"/>
    <w:rsid w:val="008B0767"/>
    <w:rsid w:val="008B15AA"/>
    <w:rsid w:val="008B1EA0"/>
    <w:rsid w:val="008B3B3E"/>
    <w:rsid w:val="008B3FD1"/>
    <w:rsid w:val="008B3FE4"/>
    <w:rsid w:val="008B6121"/>
    <w:rsid w:val="008B63EE"/>
    <w:rsid w:val="008B6C7B"/>
    <w:rsid w:val="008B70B3"/>
    <w:rsid w:val="008B7E7E"/>
    <w:rsid w:val="008C01E8"/>
    <w:rsid w:val="008C1AC7"/>
    <w:rsid w:val="008C2D34"/>
    <w:rsid w:val="008C2E6D"/>
    <w:rsid w:val="008C4244"/>
    <w:rsid w:val="008C4DA2"/>
    <w:rsid w:val="008C55E1"/>
    <w:rsid w:val="008C57EC"/>
    <w:rsid w:val="008C5A0F"/>
    <w:rsid w:val="008C66B6"/>
    <w:rsid w:val="008D04AF"/>
    <w:rsid w:val="008D2D5E"/>
    <w:rsid w:val="008D4607"/>
    <w:rsid w:val="008D46BD"/>
    <w:rsid w:val="008D4F61"/>
    <w:rsid w:val="008D508F"/>
    <w:rsid w:val="008D5F7B"/>
    <w:rsid w:val="008D6A32"/>
    <w:rsid w:val="008D79E2"/>
    <w:rsid w:val="008D7F78"/>
    <w:rsid w:val="008E1195"/>
    <w:rsid w:val="008E1319"/>
    <w:rsid w:val="008E14E9"/>
    <w:rsid w:val="008E4957"/>
    <w:rsid w:val="008E6332"/>
    <w:rsid w:val="008E79B6"/>
    <w:rsid w:val="008E7B1C"/>
    <w:rsid w:val="008F05D2"/>
    <w:rsid w:val="008F2783"/>
    <w:rsid w:val="008F3DAD"/>
    <w:rsid w:val="008F4932"/>
    <w:rsid w:val="008F59DB"/>
    <w:rsid w:val="008F60E2"/>
    <w:rsid w:val="008F6202"/>
    <w:rsid w:val="008F6F46"/>
    <w:rsid w:val="008F7078"/>
    <w:rsid w:val="00900283"/>
    <w:rsid w:val="00900671"/>
    <w:rsid w:val="009007DB"/>
    <w:rsid w:val="0090143B"/>
    <w:rsid w:val="0090195B"/>
    <w:rsid w:val="009022F5"/>
    <w:rsid w:val="0090451E"/>
    <w:rsid w:val="00906B6D"/>
    <w:rsid w:val="00906D44"/>
    <w:rsid w:val="00906ED7"/>
    <w:rsid w:val="00906FC5"/>
    <w:rsid w:val="00910FF5"/>
    <w:rsid w:val="00911D06"/>
    <w:rsid w:val="00911D37"/>
    <w:rsid w:val="0091376D"/>
    <w:rsid w:val="00913AC6"/>
    <w:rsid w:val="00914CF6"/>
    <w:rsid w:val="00915CB8"/>
    <w:rsid w:val="00921A2F"/>
    <w:rsid w:val="00922402"/>
    <w:rsid w:val="009225AE"/>
    <w:rsid w:val="00923478"/>
    <w:rsid w:val="00924D56"/>
    <w:rsid w:val="00926172"/>
    <w:rsid w:val="00926F6E"/>
    <w:rsid w:val="009276B1"/>
    <w:rsid w:val="00934105"/>
    <w:rsid w:val="0093470F"/>
    <w:rsid w:val="009358EB"/>
    <w:rsid w:val="00937A9D"/>
    <w:rsid w:val="00940096"/>
    <w:rsid w:val="0094083E"/>
    <w:rsid w:val="00940F88"/>
    <w:rsid w:val="009410AC"/>
    <w:rsid w:val="00941911"/>
    <w:rsid w:val="00943755"/>
    <w:rsid w:val="009440C5"/>
    <w:rsid w:val="0094411C"/>
    <w:rsid w:val="00945709"/>
    <w:rsid w:val="0094615F"/>
    <w:rsid w:val="00947510"/>
    <w:rsid w:val="00947E4D"/>
    <w:rsid w:val="00950A8D"/>
    <w:rsid w:val="00950C05"/>
    <w:rsid w:val="0095146E"/>
    <w:rsid w:val="00954453"/>
    <w:rsid w:val="009546A5"/>
    <w:rsid w:val="00955D0F"/>
    <w:rsid w:val="0096421E"/>
    <w:rsid w:val="00964C80"/>
    <w:rsid w:val="009654B3"/>
    <w:rsid w:val="00965603"/>
    <w:rsid w:val="00965670"/>
    <w:rsid w:val="00965D56"/>
    <w:rsid w:val="00966355"/>
    <w:rsid w:val="009677FD"/>
    <w:rsid w:val="00967A86"/>
    <w:rsid w:val="00967BE5"/>
    <w:rsid w:val="009709C6"/>
    <w:rsid w:val="00970F0D"/>
    <w:rsid w:val="009718BD"/>
    <w:rsid w:val="009766D4"/>
    <w:rsid w:val="00981109"/>
    <w:rsid w:val="00981549"/>
    <w:rsid w:val="00983778"/>
    <w:rsid w:val="009838C7"/>
    <w:rsid w:val="00984BCB"/>
    <w:rsid w:val="00984ED9"/>
    <w:rsid w:val="00985A1B"/>
    <w:rsid w:val="00986342"/>
    <w:rsid w:val="0098650F"/>
    <w:rsid w:val="009877E8"/>
    <w:rsid w:val="00987852"/>
    <w:rsid w:val="00987CBD"/>
    <w:rsid w:val="00987FB9"/>
    <w:rsid w:val="00990554"/>
    <w:rsid w:val="00990D2D"/>
    <w:rsid w:val="00992881"/>
    <w:rsid w:val="00992885"/>
    <w:rsid w:val="009931D2"/>
    <w:rsid w:val="009942E2"/>
    <w:rsid w:val="00995309"/>
    <w:rsid w:val="00995765"/>
    <w:rsid w:val="00996111"/>
    <w:rsid w:val="00996446"/>
    <w:rsid w:val="00996BC3"/>
    <w:rsid w:val="00997C4D"/>
    <w:rsid w:val="009A0090"/>
    <w:rsid w:val="009A066B"/>
    <w:rsid w:val="009A2D93"/>
    <w:rsid w:val="009A3CC3"/>
    <w:rsid w:val="009A5F57"/>
    <w:rsid w:val="009A6069"/>
    <w:rsid w:val="009A6667"/>
    <w:rsid w:val="009A6783"/>
    <w:rsid w:val="009A6C84"/>
    <w:rsid w:val="009A766D"/>
    <w:rsid w:val="009A76F5"/>
    <w:rsid w:val="009A7A72"/>
    <w:rsid w:val="009A7E33"/>
    <w:rsid w:val="009B01D9"/>
    <w:rsid w:val="009B0B59"/>
    <w:rsid w:val="009B2200"/>
    <w:rsid w:val="009B2337"/>
    <w:rsid w:val="009B27B9"/>
    <w:rsid w:val="009B41DD"/>
    <w:rsid w:val="009B5877"/>
    <w:rsid w:val="009B6C73"/>
    <w:rsid w:val="009B6D16"/>
    <w:rsid w:val="009B7957"/>
    <w:rsid w:val="009C0D52"/>
    <w:rsid w:val="009C1318"/>
    <w:rsid w:val="009C2253"/>
    <w:rsid w:val="009C3AB2"/>
    <w:rsid w:val="009C422A"/>
    <w:rsid w:val="009C524D"/>
    <w:rsid w:val="009C7957"/>
    <w:rsid w:val="009D1352"/>
    <w:rsid w:val="009D2503"/>
    <w:rsid w:val="009D31DD"/>
    <w:rsid w:val="009D39AB"/>
    <w:rsid w:val="009D46C2"/>
    <w:rsid w:val="009D50A1"/>
    <w:rsid w:val="009D5EBC"/>
    <w:rsid w:val="009D7FF0"/>
    <w:rsid w:val="009E008E"/>
    <w:rsid w:val="009E0AB1"/>
    <w:rsid w:val="009E0AC9"/>
    <w:rsid w:val="009E0FFD"/>
    <w:rsid w:val="009E229A"/>
    <w:rsid w:val="009E23C7"/>
    <w:rsid w:val="009E3A8B"/>
    <w:rsid w:val="009E44CB"/>
    <w:rsid w:val="009E5396"/>
    <w:rsid w:val="009E68E8"/>
    <w:rsid w:val="009F0E05"/>
    <w:rsid w:val="009F203A"/>
    <w:rsid w:val="009F3089"/>
    <w:rsid w:val="009F3391"/>
    <w:rsid w:val="009F3A0E"/>
    <w:rsid w:val="009F4295"/>
    <w:rsid w:val="009F4843"/>
    <w:rsid w:val="009F5425"/>
    <w:rsid w:val="009F6A11"/>
    <w:rsid w:val="009F7288"/>
    <w:rsid w:val="009F7C9D"/>
    <w:rsid w:val="00A0099A"/>
    <w:rsid w:val="00A00A96"/>
    <w:rsid w:val="00A0215C"/>
    <w:rsid w:val="00A02DE6"/>
    <w:rsid w:val="00A0482C"/>
    <w:rsid w:val="00A04B09"/>
    <w:rsid w:val="00A05167"/>
    <w:rsid w:val="00A0689F"/>
    <w:rsid w:val="00A073EA"/>
    <w:rsid w:val="00A077F0"/>
    <w:rsid w:val="00A1084F"/>
    <w:rsid w:val="00A129E0"/>
    <w:rsid w:val="00A153DF"/>
    <w:rsid w:val="00A15986"/>
    <w:rsid w:val="00A15C86"/>
    <w:rsid w:val="00A2122A"/>
    <w:rsid w:val="00A215D4"/>
    <w:rsid w:val="00A23309"/>
    <w:rsid w:val="00A23A66"/>
    <w:rsid w:val="00A24FC9"/>
    <w:rsid w:val="00A254B2"/>
    <w:rsid w:val="00A2661A"/>
    <w:rsid w:val="00A26BB4"/>
    <w:rsid w:val="00A27C64"/>
    <w:rsid w:val="00A31CBE"/>
    <w:rsid w:val="00A334AF"/>
    <w:rsid w:val="00A367D2"/>
    <w:rsid w:val="00A37002"/>
    <w:rsid w:val="00A371FA"/>
    <w:rsid w:val="00A40846"/>
    <w:rsid w:val="00A40F72"/>
    <w:rsid w:val="00A411C0"/>
    <w:rsid w:val="00A42606"/>
    <w:rsid w:val="00A43407"/>
    <w:rsid w:val="00A439E5"/>
    <w:rsid w:val="00A43E94"/>
    <w:rsid w:val="00A44308"/>
    <w:rsid w:val="00A46664"/>
    <w:rsid w:val="00A46C85"/>
    <w:rsid w:val="00A51A66"/>
    <w:rsid w:val="00A52FA3"/>
    <w:rsid w:val="00A5463B"/>
    <w:rsid w:val="00A55861"/>
    <w:rsid w:val="00A55B5D"/>
    <w:rsid w:val="00A55F2A"/>
    <w:rsid w:val="00A6067E"/>
    <w:rsid w:val="00A611FD"/>
    <w:rsid w:val="00A628E6"/>
    <w:rsid w:val="00A667EA"/>
    <w:rsid w:val="00A66902"/>
    <w:rsid w:val="00A67602"/>
    <w:rsid w:val="00A70171"/>
    <w:rsid w:val="00A7017B"/>
    <w:rsid w:val="00A71BC6"/>
    <w:rsid w:val="00A72309"/>
    <w:rsid w:val="00A7294B"/>
    <w:rsid w:val="00A736A9"/>
    <w:rsid w:val="00A73C2B"/>
    <w:rsid w:val="00A75C13"/>
    <w:rsid w:val="00A76B68"/>
    <w:rsid w:val="00A771C8"/>
    <w:rsid w:val="00A82243"/>
    <w:rsid w:val="00A82792"/>
    <w:rsid w:val="00A828F0"/>
    <w:rsid w:val="00A83B7C"/>
    <w:rsid w:val="00A83D54"/>
    <w:rsid w:val="00A873AC"/>
    <w:rsid w:val="00A9407F"/>
    <w:rsid w:val="00A943D3"/>
    <w:rsid w:val="00A94B82"/>
    <w:rsid w:val="00A94BF6"/>
    <w:rsid w:val="00A95D78"/>
    <w:rsid w:val="00A9762A"/>
    <w:rsid w:val="00A97AEF"/>
    <w:rsid w:val="00AA0D07"/>
    <w:rsid w:val="00AA11EB"/>
    <w:rsid w:val="00AA1229"/>
    <w:rsid w:val="00AA1527"/>
    <w:rsid w:val="00AA39ED"/>
    <w:rsid w:val="00AA3C48"/>
    <w:rsid w:val="00AA6C9B"/>
    <w:rsid w:val="00AB1AAD"/>
    <w:rsid w:val="00AB358E"/>
    <w:rsid w:val="00AB4158"/>
    <w:rsid w:val="00AB57B4"/>
    <w:rsid w:val="00AB6970"/>
    <w:rsid w:val="00AB7291"/>
    <w:rsid w:val="00AB75E1"/>
    <w:rsid w:val="00AC28CF"/>
    <w:rsid w:val="00AC2A8F"/>
    <w:rsid w:val="00AC399D"/>
    <w:rsid w:val="00AC67BC"/>
    <w:rsid w:val="00AC7030"/>
    <w:rsid w:val="00AC7163"/>
    <w:rsid w:val="00AC7BD8"/>
    <w:rsid w:val="00AD144C"/>
    <w:rsid w:val="00AD1812"/>
    <w:rsid w:val="00AD2988"/>
    <w:rsid w:val="00AD5AAF"/>
    <w:rsid w:val="00AD5F11"/>
    <w:rsid w:val="00AD67DD"/>
    <w:rsid w:val="00AD68F1"/>
    <w:rsid w:val="00AD710D"/>
    <w:rsid w:val="00AD75D5"/>
    <w:rsid w:val="00AD766F"/>
    <w:rsid w:val="00AE0DAB"/>
    <w:rsid w:val="00AE1224"/>
    <w:rsid w:val="00AE3A22"/>
    <w:rsid w:val="00AE3BC4"/>
    <w:rsid w:val="00AE40F8"/>
    <w:rsid w:val="00AE4EF6"/>
    <w:rsid w:val="00AE5EEF"/>
    <w:rsid w:val="00AE6054"/>
    <w:rsid w:val="00AF02F2"/>
    <w:rsid w:val="00AF0A48"/>
    <w:rsid w:val="00AF1355"/>
    <w:rsid w:val="00AF215D"/>
    <w:rsid w:val="00AF3539"/>
    <w:rsid w:val="00AF377E"/>
    <w:rsid w:val="00AF3C1F"/>
    <w:rsid w:val="00AF42FD"/>
    <w:rsid w:val="00AF45F0"/>
    <w:rsid w:val="00AF4818"/>
    <w:rsid w:val="00AF7416"/>
    <w:rsid w:val="00B01E24"/>
    <w:rsid w:val="00B0255C"/>
    <w:rsid w:val="00B033C6"/>
    <w:rsid w:val="00B03A38"/>
    <w:rsid w:val="00B04AB5"/>
    <w:rsid w:val="00B056F3"/>
    <w:rsid w:val="00B05D32"/>
    <w:rsid w:val="00B06FD5"/>
    <w:rsid w:val="00B10357"/>
    <w:rsid w:val="00B1057D"/>
    <w:rsid w:val="00B1100B"/>
    <w:rsid w:val="00B12112"/>
    <w:rsid w:val="00B131FC"/>
    <w:rsid w:val="00B13340"/>
    <w:rsid w:val="00B1377C"/>
    <w:rsid w:val="00B158FD"/>
    <w:rsid w:val="00B17B53"/>
    <w:rsid w:val="00B20DF6"/>
    <w:rsid w:val="00B213E6"/>
    <w:rsid w:val="00B2288F"/>
    <w:rsid w:val="00B22E04"/>
    <w:rsid w:val="00B23294"/>
    <w:rsid w:val="00B23738"/>
    <w:rsid w:val="00B23F07"/>
    <w:rsid w:val="00B27291"/>
    <w:rsid w:val="00B304AA"/>
    <w:rsid w:val="00B30D60"/>
    <w:rsid w:val="00B320ED"/>
    <w:rsid w:val="00B34883"/>
    <w:rsid w:val="00B35BFB"/>
    <w:rsid w:val="00B4038F"/>
    <w:rsid w:val="00B403EC"/>
    <w:rsid w:val="00B40C19"/>
    <w:rsid w:val="00B42576"/>
    <w:rsid w:val="00B43893"/>
    <w:rsid w:val="00B44151"/>
    <w:rsid w:val="00B44CB7"/>
    <w:rsid w:val="00B4672D"/>
    <w:rsid w:val="00B46A1A"/>
    <w:rsid w:val="00B5339B"/>
    <w:rsid w:val="00B551F4"/>
    <w:rsid w:val="00B55D73"/>
    <w:rsid w:val="00B57337"/>
    <w:rsid w:val="00B579C3"/>
    <w:rsid w:val="00B603C8"/>
    <w:rsid w:val="00B60C79"/>
    <w:rsid w:val="00B61B53"/>
    <w:rsid w:val="00B628C1"/>
    <w:rsid w:val="00B63C2A"/>
    <w:rsid w:val="00B63E88"/>
    <w:rsid w:val="00B64A09"/>
    <w:rsid w:val="00B6513C"/>
    <w:rsid w:val="00B661AB"/>
    <w:rsid w:val="00B6624F"/>
    <w:rsid w:val="00B67BE1"/>
    <w:rsid w:val="00B67E7C"/>
    <w:rsid w:val="00B72F24"/>
    <w:rsid w:val="00B73AC2"/>
    <w:rsid w:val="00B73CB0"/>
    <w:rsid w:val="00B7474D"/>
    <w:rsid w:val="00B7674F"/>
    <w:rsid w:val="00B76E1A"/>
    <w:rsid w:val="00B7796A"/>
    <w:rsid w:val="00B81D17"/>
    <w:rsid w:val="00B82B3B"/>
    <w:rsid w:val="00B82F98"/>
    <w:rsid w:val="00B832CA"/>
    <w:rsid w:val="00B848A2"/>
    <w:rsid w:val="00B84932"/>
    <w:rsid w:val="00B8577C"/>
    <w:rsid w:val="00B8601F"/>
    <w:rsid w:val="00B86B3D"/>
    <w:rsid w:val="00B86B8D"/>
    <w:rsid w:val="00B86DB1"/>
    <w:rsid w:val="00B86DFD"/>
    <w:rsid w:val="00B873CC"/>
    <w:rsid w:val="00B87663"/>
    <w:rsid w:val="00B901F1"/>
    <w:rsid w:val="00B90840"/>
    <w:rsid w:val="00B913FE"/>
    <w:rsid w:val="00B93668"/>
    <w:rsid w:val="00B9391F"/>
    <w:rsid w:val="00B95AAE"/>
    <w:rsid w:val="00B96368"/>
    <w:rsid w:val="00B96BE2"/>
    <w:rsid w:val="00BA018D"/>
    <w:rsid w:val="00BA0911"/>
    <w:rsid w:val="00BA0960"/>
    <w:rsid w:val="00BA1DEF"/>
    <w:rsid w:val="00BA382A"/>
    <w:rsid w:val="00BA39CB"/>
    <w:rsid w:val="00BA3E9C"/>
    <w:rsid w:val="00BA3FED"/>
    <w:rsid w:val="00BA486A"/>
    <w:rsid w:val="00BA4F46"/>
    <w:rsid w:val="00BA5236"/>
    <w:rsid w:val="00BA5BA6"/>
    <w:rsid w:val="00BA5CCF"/>
    <w:rsid w:val="00BA64C8"/>
    <w:rsid w:val="00BA66CD"/>
    <w:rsid w:val="00BA7313"/>
    <w:rsid w:val="00BB0ADC"/>
    <w:rsid w:val="00BB1CF6"/>
    <w:rsid w:val="00BB3AFE"/>
    <w:rsid w:val="00BB3B0C"/>
    <w:rsid w:val="00BB55F5"/>
    <w:rsid w:val="00BB67D7"/>
    <w:rsid w:val="00BC177B"/>
    <w:rsid w:val="00BC1887"/>
    <w:rsid w:val="00BC1C0B"/>
    <w:rsid w:val="00BC1D34"/>
    <w:rsid w:val="00BC3D74"/>
    <w:rsid w:val="00BC47A8"/>
    <w:rsid w:val="00BC5720"/>
    <w:rsid w:val="00BC5A6D"/>
    <w:rsid w:val="00BC6968"/>
    <w:rsid w:val="00BC7EFA"/>
    <w:rsid w:val="00BD0167"/>
    <w:rsid w:val="00BD0B3A"/>
    <w:rsid w:val="00BD1912"/>
    <w:rsid w:val="00BD7F51"/>
    <w:rsid w:val="00BE0713"/>
    <w:rsid w:val="00BE1DFC"/>
    <w:rsid w:val="00BE23E3"/>
    <w:rsid w:val="00BE2566"/>
    <w:rsid w:val="00BE2E03"/>
    <w:rsid w:val="00BE4C09"/>
    <w:rsid w:val="00BE526D"/>
    <w:rsid w:val="00BE76AB"/>
    <w:rsid w:val="00BF1B83"/>
    <w:rsid w:val="00BF1DFE"/>
    <w:rsid w:val="00BF20F0"/>
    <w:rsid w:val="00BF25AD"/>
    <w:rsid w:val="00BF3C94"/>
    <w:rsid w:val="00BF742E"/>
    <w:rsid w:val="00C00048"/>
    <w:rsid w:val="00C004BD"/>
    <w:rsid w:val="00C018D7"/>
    <w:rsid w:val="00C05353"/>
    <w:rsid w:val="00C057F5"/>
    <w:rsid w:val="00C060A1"/>
    <w:rsid w:val="00C06CE6"/>
    <w:rsid w:val="00C07070"/>
    <w:rsid w:val="00C10E3E"/>
    <w:rsid w:val="00C11985"/>
    <w:rsid w:val="00C13838"/>
    <w:rsid w:val="00C14E22"/>
    <w:rsid w:val="00C157C6"/>
    <w:rsid w:val="00C159BB"/>
    <w:rsid w:val="00C168BB"/>
    <w:rsid w:val="00C1697A"/>
    <w:rsid w:val="00C16ED5"/>
    <w:rsid w:val="00C1771E"/>
    <w:rsid w:val="00C17E83"/>
    <w:rsid w:val="00C21EC9"/>
    <w:rsid w:val="00C2294C"/>
    <w:rsid w:val="00C22AE6"/>
    <w:rsid w:val="00C22AFD"/>
    <w:rsid w:val="00C22F3C"/>
    <w:rsid w:val="00C23138"/>
    <w:rsid w:val="00C23B19"/>
    <w:rsid w:val="00C24BD6"/>
    <w:rsid w:val="00C302A8"/>
    <w:rsid w:val="00C304A4"/>
    <w:rsid w:val="00C31151"/>
    <w:rsid w:val="00C31C1A"/>
    <w:rsid w:val="00C355BE"/>
    <w:rsid w:val="00C364DE"/>
    <w:rsid w:val="00C3667A"/>
    <w:rsid w:val="00C368EB"/>
    <w:rsid w:val="00C42C40"/>
    <w:rsid w:val="00C43B69"/>
    <w:rsid w:val="00C44C90"/>
    <w:rsid w:val="00C44DD0"/>
    <w:rsid w:val="00C44ED3"/>
    <w:rsid w:val="00C45BB4"/>
    <w:rsid w:val="00C51507"/>
    <w:rsid w:val="00C51763"/>
    <w:rsid w:val="00C53015"/>
    <w:rsid w:val="00C53930"/>
    <w:rsid w:val="00C53E86"/>
    <w:rsid w:val="00C54048"/>
    <w:rsid w:val="00C5449C"/>
    <w:rsid w:val="00C5492A"/>
    <w:rsid w:val="00C55D5C"/>
    <w:rsid w:val="00C57118"/>
    <w:rsid w:val="00C5741B"/>
    <w:rsid w:val="00C67954"/>
    <w:rsid w:val="00C679B0"/>
    <w:rsid w:val="00C70602"/>
    <w:rsid w:val="00C7074D"/>
    <w:rsid w:val="00C71843"/>
    <w:rsid w:val="00C73BA6"/>
    <w:rsid w:val="00C751B7"/>
    <w:rsid w:val="00C76244"/>
    <w:rsid w:val="00C77208"/>
    <w:rsid w:val="00C775A1"/>
    <w:rsid w:val="00C80B8F"/>
    <w:rsid w:val="00C8145F"/>
    <w:rsid w:val="00C86308"/>
    <w:rsid w:val="00C86D77"/>
    <w:rsid w:val="00C87664"/>
    <w:rsid w:val="00C906CF"/>
    <w:rsid w:val="00C91292"/>
    <w:rsid w:val="00C9151B"/>
    <w:rsid w:val="00C93D10"/>
    <w:rsid w:val="00C946BD"/>
    <w:rsid w:val="00C94A55"/>
    <w:rsid w:val="00C94DB9"/>
    <w:rsid w:val="00C95C0F"/>
    <w:rsid w:val="00C96436"/>
    <w:rsid w:val="00C964DD"/>
    <w:rsid w:val="00C9687C"/>
    <w:rsid w:val="00C97941"/>
    <w:rsid w:val="00CA0429"/>
    <w:rsid w:val="00CA4285"/>
    <w:rsid w:val="00CA5433"/>
    <w:rsid w:val="00CA55DE"/>
    <w:rsid w:val="00CA68E0"/>
    <w:rsid w:val="00CA7215"/>
    <w:rsid w:val="00CA760D"/>
    <w:rsid w:val="00CA7900"/>
    <w:rsid w:val="00CB07B4"/>
    <w:rsid w:val="00CB0D0C"/>
    <w:rsid w:val="00CB13AF"/>
    <w:rsid w:val="00CB1FDC"/>
    <w:rsid w:val="00CB328B"/>
    <w:rsid w:val="00CB4EA5"/>
    <w:rsid w:val="00CC13EE"/>
    <w:rsid w:val="00CC1F96"/>
    <w:rsid w:val="00CC2878"/>
    <w:rsid w:val="00CC2EBB"/>
    <w:rsid w:val="00CC2EEB"/>
    <w:rsid w:val="00CC371C"/>
    <w:rsid w:val="00CC69B0"/>
    <w:rsid w:val="00CC7A99"/>
    <w:rsid w:val="00CD00C2"/>
    <w:rsid w:val="00CD108F"/>
    <w:rsid w:val="00CD2DD6"/>
    <w:rsid w:val="00CD3341"/>
    <w:rsid w:val="00CD3D61"/>
    <w:rsid w:val="00CD44CC"/>
    <w:rsid w:val="00CD4759"/>
    <w:rsid w:val="00CD4769"/>
    <w:rsid w:val="00CD4EDC"/>
    <w:rsid w:val="00CD55CE"/>
    <w:rsid w:val="00CD6E83"/>
    <w:rsid w:val="00CD7799"/>
    <w:rsid w:val="00CE15A2"/>
    <w:rsid w:val="00CE1C41"/>
    <w:rsid w:val="00CE3684"/>
    <w:rsid w:val="00CE417A"/>
    <w:rsid w:val="00CE4BDA"/>
    <w:rsid w:val="00CE5C47"/>
    <w:rsid w:val="00CE5F6B"/>
    <w:rsid w:val="00CE609A"/>
    <w:rsid w:val="00CE7433"/>
    <w:rsid w:val="00CE7C68"/>
    <w:rsid w:val="00CF036E"/>
    <w:rsid w:val="00CF5A1B"/>
    <w:rsid w:val="00CF5A37"/>
    <w:rsid w:val="00CF69B3"/>
    <w:rsid w:val="00CF6F41"/>
    <w:rsid w:val="00D004E7"/>
    <w:rsid w:val="00D006EA"/>
    <w:rsid w:val="00D02151"/>
    <w:rsid w:val="00D0423C"/>
    <w:rsid w:val="00D05979"/>
    <w:rsid w:val="00D06996"/>
    <w:rsid w:val="00D11488"/>
    <w:rsid w:val="00D1271C"/>
    <w:rsid w:val="00D1500D"/>
    <w:rsid w:val="00D15A80"/>
    <w:rsid w:val="00D15B0C"/>
    <w:rsid w:val="00D204FF"/>
    <w:rsid w:val="00D20736"/>
    <w:rsid w:val="00D237AA"/>
    <w:rsid w:val="00D26126"/>
    <w:rsid w:val="00D26C6B"/>
    <w:rsid w:val="00D27906"/>
    <w:rsid w:val="00D27E71"/>
    <w:rsid w:val="00D30367"/>
    <w:rsid w:val="00D32810"/>
    <w:rsid w:val="00D33DF4"/>
    <w:rsid w:val="00D34C6B"/>
    <w:rsid w:val="00D3541C"/>
    <w:rsid w:val="00D359C5"/>
    <w:rsid w:val="00D363B6"/>
    <w:rsid w:val="00D3723B"/>
    <w:rsid w:val="00D4139D"/>
    <w:rsid w:val="00D424AD"/>
    <w:rsid w:val="00D42562"/>
    <w:rsid w:val="00D429EF"/>
    <w:rsid w:val="00D42D43"/>
    <w:rsid w:val="00D43E95"/>
    <w:rsid w:val="00D45105"/>
    <w:rsid w:val="00D4540B"/>
    <w:rsid w:val="00D45442"/>
    <w:rsid w:val="00D45C3F"/>
    <w:rsid w:val="00D45DBE"/>
    <w:rsid w:val="00D47994"/>
    <w:rsid w:val="00D47EC8"/>
    <w:rsid w:val="00D50C38"/>
    <w:rsid w:val="00D524EC"/>
    <w:rsid w:val="00D52556"/>
    <w:rsid w:val="00D52825"/>
    <w:rsid w:val="00D529AA"/>
    <w:rsid w:val="00D5312D"/>
    <w:rsid w:val="00D540B0"/>
    <w:rsid w:val="00D5478F"/>
    <w:rsid w:val="00D551F0"/>
    <w:rsid w:val="00D57423"/>
    <w:rsid w:val="00D57703"/>
    <w:rsid w:val="00D61425"/>
    <w:rsid w:val="00D629CA"/>
    <w:rsid w:val="00D63EAB"/>
    <w:rsid w:val="00D640CE"/>
    <w:rsid w:val="00D66DD9"/>
    <w:rsid w:val="00D70480"/>
    <w:rsid w:val="00D73C58"/>
    <w:rsid w:val="00D74A6A"/>
    <w:rsid w:val="00D75D00"/>
    <w:rsid w:val="00D76A09"/>
    <w:rsid w:val="00D778E2"/>
    <w:rsid w:val="00D77FF5"/>
    <w:rsid w:val="00D801F0"/>
    <w:rsid w:val="00D8060B"/>
    <w:rsid w:val="00D8095B"/>
    <w:rsid w:val="00D8139B"/>
    <w:rsid w:val="00D838B4"/>
    <w:rsid w:val="00D84C5A"/>
    <w:rsid w:val="00D85871"/>
    <w:rsid w:val="00D865CA"/>
    <w:rsid w:val="00D910E1"/>
    <w:rsid w:val="00D92CC1"/>
    <w:rsid w:val="00D9407D"/>
    <w:rsid w:val="00D94FAC"/>
    <w:rsid w:val="00D95FA1"/>
    <w:rsid w:val="00D969DB"/>
    <w:rsid w:val="00DA14FF"/>
    <w:rsid w:val="00DA2869"/>
    <w:rsid w:val="00DA2C0D"/>
    <w:rsid w:val="00DA2FA1"/>
    <w:rsid w:val="00DA3125"/>
    <w:rsid w:val="00DA365C"/>
    <w:rsid w:val="00DA3C2C"/>
    <w:rsid w:val="00DA4410"/>
    <w:rsid w:val="00DA4D19"/>
    <w:rsid w:val="00DA509C"/>
    <w:rsid w:val="00DA6468"/>
    <w:rsid w:val="00DA7874"/>
    <w:rsid w:val="00DA7F36"/>
    <w:rsid w:val="00DB1926"/>
    <w:rsid w:val="00DB2778"/>
    <w:rsid w:val="00DB4D20"/>
    <w:rsid w:val="00DB5389"/>
    <w:rsid w:val="00DB6514"/>
    <w:rsid w:val="00DB7F3A"/>
    <w:rsid w:val="00DC08E5"/>
    <w:rsid w:val="00DC1823"/>
    <w:rsid w:val="00DC309D"/>
    <w:rsid w:val="00DC4CE4"/>
    <w:rsid w:val="00DC50B1"/>
    <w:rsid w:val="00DC5C87"/>
    <w:rsid w:val="00DC64C8"/>
    <w:rsid w:val="00DC6B62"/>
    <w:rsid w:val="00DC75A8"/>
    <w:rsid w:val="00DD00A5"/>
    <w:rsid w:val="00DD055B"/>
    <w:rsid w:val="00DD0E9A"/>
    <w:rsid w:val="00DD13C1"/>
    <w:rsid w:val="00DD15EE"/>
    <w:rsid w:val="00DD3961"/>
    <w:rsid w:val="00DD43AD"/>
    <w:rsid w:val="00DD5625"/>
    <w:rsid w:val="00DD578B"/>
    <w:rsid w:val="00DD59DE"/>
    <w:rsid w:val="00DD613D"/>
    <w:rsid w:val="00DD6846"/>
    <w:rsid w:val="00DE08F2"/>
    <w:rsid w:val="00DE3B25"/>
    <w:rsid w:val="00DE4EC7"/>
    <w:rsid w:val="00DE5CE3"/>
    <w:rsid w:val="00DE7681"/>
    <w:rsid w:val="00DF1D92"/>
    <w:rsid w:val="00DF2C6B"/>
    <w:rsid w:val="00DF41AA"/>
    <w:rsid w:val="00DF5625"/>
    <w:rsid w:val="00DF61F9"/>
    <w:rsid w:val="00DF67BF"/>
    <w:rsid w:val="00DF701D"/>
    <w:rsid w:val="00DF75CC"/>
    <w:rsid w:val="00E00085"/>
    <w:rsid w:val="00E005AC"/>
    <w:rsid w:val="00E010DB"/>
    <w:rsid w:val="00E02805"/>
    <w:rsid w:val="00E034CF"/>
    <w:rsid w:val="00E03F0A"/>
    <w:rsid w:val="00E05075"/>
    <w:rsid w:val="00E05AD6"/>
    <w:rsid w:val="00E06946"/>
    <w:rsid w:val="00E07516"/>
    <w:rsid w:val="00E10A9D"/>
    <w:rsid w:val="00E10C84"/>
    <w:rsid w:val="00E10D36"/>
    <w:rsid w:val="00E11270"/>
    <w:rsid w:val="00E12FD9"/>
    <w:rsid w:val="00E1327A"/>
    <w:rsid w:val="00E14335"/>
    <w:rsid w:val="00E1586B"/>
    <w:rsid w:val="00E1590A"/>
    <w:rsid w:val="00E1746C"/>
    <w:rsid w:val="00E21324"/>
    <w:rsid w:val="00E22B55"/>
    <w:rsid w:val="00E22E14"/>
    <w:rsid w:val="00E23ABC"/>
    <w:rsid w:val="00E2577D"/>
    <w:rsid w:val="00E269BC"/>
    <w:rsid w:val="00E26AA5"/>
    <w:rsid w:val="00E272A0"/>
    <w:rsid w:val="00E32ECF"/>
    <w:rsid w:val="00E35E70"/>
    <w:rsid w:val="00E3611B"/>
    <w:rsid w:val="00E437C8"/>
    <w:rsid w:val="00E43D7F"/>
    <w:rsid w:val="00E45C10"/>
    <w:rsid w:val="00E501F4"/>
    <w:rsid w:val="00E50797"/>
    <w:rsid w:val="00E509E9"/>
    <w:rsid w:val="00E51B02"/>
    <w:rsid w:val="00E522EB"/>
    <w:rsid w:val="00E52C23"/>
    <w:rsid w:val="00E52F41"/>
    <w:rsid w:val="00E531C6"/>
    <w:rsid w:val="00E53BBB"/>
    <w:rsid w:val="00E55DB1"/>
    <w:rsid w:val="00E5659F"/>
    <w:rsid w:val="00E56A3E"/>
    <w:rsid w:val="00E60417"/>
    <w:rsid w:val="00E60C1B"/>
    <w:rsid w:val="00E615F5"/>
    <w:rsid w:val="00E62102"/>
    <w:rsid w:val="00E65203"/>
    <w:rsid w:val="00E658CD"/>
    <w:rsid w:val="00E66BB6"/>
    <w:rsid w:val="00E66DC4"/>
    <w:rsid w:val="00E70A2B"/>
    <w:rsid w:val="00E73C1F"/>
    <w:rsid w:val="00E73FCA"/>
    <w:rsid w:val="00E743FF"/>
    <w:rsid w:val="00E80275"/>
    <w:rsid w:val="00E80B37"/>
    <w:rsid w:val="00E817AB"/>
    <w:rsid w:val="00E8670A"/>
    <w:rsid w:val="00E91A21"/>
    <w:rsid w:val="00E91AD1"/>
    <w:rsid w:val="00E92F51"/>
    <w:rsid w:val="00E9339C"/>
    <w:rsid w:val="00E93717"/>
    <w:rsid w:val="00E95035"/>
    <w:rsid w:val="00E95822"/>
    <w:rsid w:val="00E96028"/>
    <w:rsid w:val="00E974D6"/>
    <w:rsid w:val="00E97C67"/>
    <w:rsid w:val="00EA027C"/>
    <w:rsid w:val="00EA0715"/>
    <w:rsid w:val="00EA1A7D"/>
    <w:rsid w:val="00EA2090"/>
    <w:rsid w:val="00EA2431"/>
    <w:rsid w:val="00EA255A"/>
    <w:rsid w:val="00EA4F2C"/>
    <w:rsid w:val="00EA5C6A"/>
    <w:rsid w:val="00EB086B"/>
    <w:rsid w:val="00EB14CB"/>
    <w:rsid w:val="00EB29B2"/>
    <w:rsid w:val="00EB3478"/>
    <w:rsid w:val="00EB50C5"/>
    <w:rsid w:val="00EB50F0"/>
    <w:rsid w:val="00EB712C"/>
    <w:rsid w:val="00EB7D3B"/>
    <w:rsid w:val="00EC1456"/>
    <w:rsid w:val="00EC1BF0"/>
    <w:rsid w:val="00EC1C88"/>
    <w:rsid w:val="00EC1E2A"/>
    <w:rsid w:val="00EC2B01"/>
    <w:rsid w:val="00EC2E71"/>
    <w:rsid w:val="00EC55E3"/>
    <w:rsid w:val="00EC5BEC"/>
    <w:rsid w:val="00EC6B18"/>
    <w:rsid w:val="00ED0DE9"/>
    <w:rsid w:val="00ED0EC8"/>
    <w:rsid w:val="00ED141A"/>
    <w:rsid w:val="00ED2928"/>
    <w:rsid w:val="00ED3190"/>
    <w:rsid w:val="00ED33C0"/>
    <w:rsid w:val="00ED4760"/>
    <w:rsid w:val="00ED626C"/>
    <w:rsid w:val="00ED654C"/>
    <w:rsid w:val="00ED66C5"/>
    <w:rsid w:val="00ED6CFF"/>
    <w:rsid w:val="00ED7EF4"/>
    <w:rsid w:val="00EE02C1"/>
    <w:rsid w:val="00EE0502"/>
    <w:rsid w:val="00EE176E"/>
    <w:rsid w:val="00EE3CFD"/>
    <w:rsid w:val="00EE4EE8"/>
    <w:rsid w:val="00EE592C"/>
    <w:rsid w:val="00EE79DC"/>
    <w:rsid w:val="00EF034B"/>
    <w:rsid w:val="00EF0F0F"/>
    <w:rsid w:val="00EF138C"/>
    <w:rsid w:val="00EF2BDF"/>
    <w:rsid w:val="00EF2C02"/>
    <w:rsid w:val="00EF2FAF"/>
    <w:rsid w:val="00EF3C6C"/>
    <w:rsid w:val="00EF4E5F"/>
    <w:rsid w:val="00EF74FD"/>
    <w:rsid w:val="00EF76D5"/>
    <w:rsid w:val="00F011E4"/>
    <w:rsid w:val="00F012CB"/>
    <w:rsid w:val="00F01F54"/>
    <w:rsid w:val="00F02B88"/>
    <w:rsid w:val="00F047A9"/>
    <w:rsid w:val="00F04E24"/>
    <w:rsid w:val="00F1003F"/>
    <w:rsid w:val="00F1214D"/>
    <w:rsid w:val="00F12978"/>
    <w:rsid w:val="00F133D1"/>
    <w:rsid w:val="00F1583D"/>
    <w:rsid w:val="00F1589D"/>
    <w:rsid w:val="00F15E00"/>
    <w:rsid w:val="00F160C8"/>
    <w:rsid w:val="00F16B51"/>
    <w:rsid w:val="00F16CDC"/>
    <w:rsid w:val="00F176D8"/>
    <w:rsid w:val="00F21FBF"/>
    <w:rsid w:val="00F23485"/>
    <w:rsid w:val="00F2354C"/>
    <w:rsid w:val="00F23AF4"/>
    <w:rsid w:val="00F23DB2"/>
    <w:rsid w:val="00F242A1"/>
    <w:rsid w:val="00F24C56"/>
    <w:rsid w:val="00F26DDE"/>
    <w:rsid w:val="00F2791F"/>
    <w:rsid w:val="00F318A4"/>
    <w:rsid w:val="00F32D1A"/>
    <w:rsid w:val="00F335E4"/>
    <w:rsid w:val="00F337E8"/>
    <w:rsid w:val="00F350ED"/>
    <w:rsid w:val="00F35FAA"/>
    <w:rsid w:val="00F416C2"/>
    <w:rsid w:val="00F437E4"/>
    <w:rsid w:val="00F44B41"/>
    <w:rsid w:val="00F44B52"/>
    <w:rsid w:val="00F46FD0"/>
    <w:rsid w:val="00F47A2F"/>
    <w:rsid w:val="00F47E47"/>
    <w:rsid w:val="00F47ED8"/>
    <w:rsid w:val="00F504A1"/>
    <w:rsid w:val="00F52013"/>
    <w:rsid w:val="00F5270A"/>
    <w:rsid w:val="00F53240"/>
    <w:rsid w:val="00F55FD7"/>
    <w:rsid w:val="00F5682F"/>
    <w:rsid w:val="00F5791E"/>
    <w:rsid w:val="00F57C42"/>
    <w:rsid w:val="00F609C7"/>
    <w:rsid w:val="00F63EBC"/>
    <w:rsid w:val="00F64AD1"/>
    <w:rsid w:val="00F65B0D"/>
    <w:rsid w:val="00F65F4A"/>
    <w:rsid w:val="00F66EC4"/>
    <w:rsid w:val="00F670D0"/>
    <w:rsid w:val="00F67220"/>
    <w:rsid w:val="00F67C02"/>
    <w:rsid w:val="00F7120D"/>
    <w:rsid w:val="00F717FD"/>
    <w:rsid w:val="00F7203B"/>
    <w:rsid w:val="00F725ED"/>
    <w:rsid w:val="00F72981"/>
    <w:rsid w:val="00F72986"/>
    <w:rsid w:val="00F72E5E"/>
    <w:rsid w:val="00F74C3A"/>
    <w:rsid w:val="00F7529E"/>
    <w:rsid w:val="00F7789D"/>
    <w:rsid w:val="00F77FDE"/>
    <w:rsid w:val="00F80BC4"/>
    <w:rsid w:val="00F827FB"/>
    <w:rsid w:val="00F83980"/>
    <w:rsid w:val="00F8480B"/>
    <w:rsid w:val="00F85170"/>
    <w:rsid w:val="00F85E26"/>
    <w:rsid w:val="00F924D9"/>
    <w:rsid w:val="00F933FB"/>
    <w:rsid w:val="00F937EC"/>
    <w:rsid w:val="00F9398D"/>
    <w:rsid w:val="00F94D5C"/>
    <w:rsid w:val="00F95E30"/>
    <w:rsid w:val="00F96730"/>
    <w:rsid w:val="00FA0B24"/>
    <w:rsid w:val="00FA0EF9"/>
    <w:rsid w:val="00FA1E90"/>
    <w:rsid w:val="00FA3179"/>
    <w:rsid w:val="00FA318C"/>
    <w:rsid w:val="00FA5114"/>
    <w:rsid w:val="00FA51E2"/>
    <w:rsid w:val="00FA58CF"/>
    <w:rsid w:val="00FA5E01"/>
    <w:rsid w:val="00FA687B"/>
    <w:rsid w:val="00FA699B"/>
    <w:rsid w:val="00FA6F9C"/>
    <w:rsid w:val="00FA75D9"/>
    <w:rsid w:val="00FB0A43"/>
    <w:rsid w:val="00FB273F"/>
    <w:rsid w:val="00FB324F"/>
    <w:rsid w:val="00FB3B93"/>
    <w:rsid w:val="00FB4719"/>
    <w:rsid w:val="00FB5ABD"/>
    <w:rsid w:val="00FB5B20"/>
    <w:rsid w:val="00FB6CC6"/>
    <w:rsid w:val="00FB76D6"/>
    <w:rsid w:val="00FC1669"/>
    <w:rsid w:val="00FC23CC"/>
    <w:rsid w:val="00FC29FD"/>
    <w:rsid w:val="00FC2C15"/>
    <w:rsid w:val="00FC3C34"/>
    <w:rsid w:val="00FC40F1"/>
    <w:rsid w:val="00FC4C97"/>
    <w:rsid w:val="00FC5FBD"/>
    <w:rsid w:val="00FC61AA"/>
    <w:rsid w:val="00FC64BF"/>
    <w:rsid w:val="00FC7587"/>
    <w:rsid w:val="00FD1CC8"/>
    <w:rsid w:val="00FD2D2A"/>
    <w:rsid w:val="00FD3C6F"/>
    <w:rsid w:val="00FD54FF"/>
    <w:rsid w:val="00FD56B6"/>
    <w:rsid w:val="00FD5F62"/>
    <w:rsid w:val="00FD68B4"/>
    <w:rsid w:val="00FD6D76"/>
    <w:rsid w:val="00FD6F5A"/>
    <w:rsid w:val="00FE016E"/>
    <w:rsid w:val="00FE0D9B"/>
    <w:rsid w:val="00FE1ED1"/>
    <w:rsid w:val="00FE2A82"/>
    <w:rsid w:val="00FE2CB4"/>
    <w:rsid w:val="00FE4495"/>
    <w:rsid w:val="00FE4A2B"/>
    <w:rsid w:val="00FE52E8"/>
    <w:rsid w:val="00FE6677"/>
    <w:rsid w:val="00FE6AD0"/>
    <w:rsid w:val="00FF10A4"/>
    <w:rsid w:val="00FF21F0"/>
    <w:rsid w:val="00FF2449"/>
    <w:rsid w:val="00FF31A9"/>
    <w:rsid w:val="00FF3610"/>
    <w:rsid w:val="00FF372D"/>
    <w:rsid w:val="00FF4198"/>
    <w:rsid w:val="00FF4862"/>
    <w:rsid w:val="00FF53B0"/>
    <w:rsid w:val="00FF5CAD"/>
    <w:rsid w:val="00FF7A0B"/>
    <w:rsid w:val="00FF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1"/>
    <w:qFormat/>
    <w:pPr>
      <w:keepNext/>
      <w:jc w:val="both"/>
      <w:outlineLvl w:val="0"/>
    </w:pPr>
    <w:rPr>
      <w:u w:val="single"/>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gl">
    <w:name w:val="Normal Sgl"/>
    <w:basedOn w:val="Normal"/>
    <w:rsid w:val="00D4540B"/>
    <w:pPr>
      <w:tabs>
        <w:tab w:val="left" w:pos="720"/>
        <w:tab w:val="left" w:pos="1440"/>
        <w:tab w:val="left" w:pos="2160"/>
        <w:tab w:val="left" w:pos="2880"/>
        <w:tab w:val="left" w:pos="3600"/>
        <w:tab w:val="left" w:pos="4320"/>
      </w:tabs>
      <w:jc w:val="both"/>
    </w:pPr>
    <w:rPr>
      <w:szCs w:val="20"/>
    </w:rPr>
  </w:style>
  <w:style w:type="paragraph" w:styleId="Header">
    <w:name w:val="header"/>
    <w:basedOn w:val="Normal"/>
    <w:link w:val="HeaderChar1"/>
    <w:pPr>
      <w:tabs>
        <w:tab w:val="center" w:pos="4320"/>
        <w:tab w:val="right" w:pos="8640"/>
      </w:tabs>
    </w:pPr>
  </w:style>
  <w:style w:type="paragraph" w:styleId="Footer">
    <w:name w:val="footer"/>
    <w:basedOn w:val="Normal"/>
    <w:link w:val="FooterChar1"/>
    <w:uiPriority w:val="99"/>
    <w:pPr>
      <w:tabs>
        <w:tab w:val="center" w:pos="4153"/>
        <w:tab w:val="right" w:pos="8306"/>
      </w:tabs>
    </w:pPr>
    <w:rPr>
      <w:lang w:val="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jc w:val="both"/>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styleId="Title">
    <w:name w:val="Title"/>
    <w:basedOn w:val="Normal"/>
    <w:qFormat/>
    <w:rsid w:val="00D4540B"/>
    <w:pPr>
      <w:tabs>
        <w:tab w:val="left" w:pos="720"/>
        <w:tab w:val="left" w:pos="1440"/>
        <w:tab w:val="left" w:pos="2160"/>
        <w:tab w:val="left" w:pos="2880"/>
        <w:tab w:val="left" w:pos="3600"/>
        <w:tab w:val="left" w:pos="4320"/>
      </w:tabs>
      <w:spacing w:after="240"/>
      <w:jc w:val="center"/>
    </w:pPr>
    <w:rPr>
      <w:b/>
      <w:caps/>
      <w:kern w:val="28"/>
      <w:szCs w:val="20"/>
      <w:u w:val="single"/>
    </w:rPr>
  </w:style>
  <w:style w:type="paragraph" w:customStyle="1" w:styleId="MainBody">
    <w:name w:val="Main Body"/>
    <w:basedOn w:val="Normal"/>
    <w:rsid w:val="00D4540B"/>
    <w:pPr>
      <w:tabs>
        <w:tab w:val="num" w:pos="720"/>
        <w:tab w:val="left" w:pos="1440"/>
        <w:tab w:val="left" w:pos="2160"/>
        <w:tab w:val="left" w:pos="2880"/>
        <w:tab w:val="left" w:pos="3600"/>
        <w:tab w:val="left" w:pos="4320"/>
      </w:tabs>
      <w:spacing w:after="240"/>
      <w:ind w:left="720" w:hanging="720"/>
      <w:jc w:val="both"/>
      <w:outlineLvl w:val="1"/>
    </w:pPr>
    <w:rPr>
      <w:szCs w:val="20"/>
    </w:rPr>
  </w:style>
  <w:style w:type="paragraph" w:customStyle="1" w:styleId="MainBodyIndent">
    <w:name w:val="Main Body Indent"/>
    <w:basedOn w:val="MainBody"/>
    <w:rsid w:val="00D4540B"/>
    <w:pPr>
      <w:tabs>
        <w:tab w:val="clear" w:pos="720"/>
        <w:tab w:val="num" w:pos="1440"/>
      </w:tabs>
      <w:ind w:left="1440"/>
      <w:outlineLvl w:val="2"/>
    </w:pPr>
  </w:style>
  <w:style w:type="paragraph" w:customStyle="1" w:styleId="MainBodyIndentSgl">
    <w:name w:val="Main Body Indent Sgl"/>
    <w:basedOn w:val="MainBodyIndent"/>
    <w:pPr>
      <w:spacing w:after="0"/>
    </w:pPr>
    <w:rPr>
      <w:spacing w:val="-5"/>
    </w:rPr>
  </w:style>
  <w:style w:type="paragraph" w:styleId="BodyText">
    <w:name w:val="Body Text"/>
    <w:basedOn w:val="Normal"/>
    <w:pPr>
      <w:spacing w:after="120"/>
    </w:pPr>
  </w:style>
  <w:style w:type="character" w:styleId="Strong">
    <w:name w:val="Strong"/>
    <w:qFormat/>
    <w:rsid w:val="005E2F3C"/>
    <w:rPr>
      <w:b/>
      <w:bCs/>
    </w:rPr>
  </w:style>
  <w:style w:type="paragraph" w:styleId="ListParagraph">
    <w:name w:val="List Paragraph"/>
    <w:basedOn w:val="Normal"/>
    <w:uiPriority w:val="34"/>
    <w:qFormat/>
    <w:rsid w:val="00A129E0"/>
    <w:pPr>
      <w:ind w:left="720"/>
    </w:pPr>
  </w:style>
  <w:style w:type="character" w:customStyle="1" w:styleId="FooterChar1">
    <w:name w:val="Footer Char1"/>
    <w:link w:val="Footer"/>
    <w:uiPriority w:val="99"/>
    <w:rsid w:val="0006282F"/>
    <w:rPr>
      <w:sz w:val="24"/>
      <w:szCs w:val="24"/>
      <w:lang w:eastAsia="en-US"/>
    </w:rPr>
  </w:style>
  <w:style w:type="character" w:customStyle="1" w:styleId="Heading1Char1">
    <w:name w:val="Heading 1 Char1"/>
    <w:link w:val="Heading1"/>
    <w:rsid w:val="00F80BC4"/>
    <w:rPr>
      <w:sz w:val="24"/>
      <w:szCs w:val="24"/>
      <w:u w:val="single"/>
      <w:lang w:eastAsia="en-US"/>
    </w:rPr>
  </w:style>
  <w:style w:type="character" w:styleId="Hyperlink">
    <w:name w:val="Hyperlink"/>
    <w:uiPriority w:val="99"/>
    <w:unhideWhenUsed/>
    <w:rsid w:val="00841E07"/>
    <w:rPr>
      <w:color w:val="0000FF"/>
      <w:u w:val="single"/>
    </w:rPr>
  </w:style>
  <w:style w:type="character" w:customStyle="1" w:styleId="HeaderChar1">
    <w:name w:val="Header Char1"/>
    <w:link w:val="Header"/>
    <w:rsid w:val="00DF67BF"/>
    <w:rPr>
      <w:sz w:val="24"/>
      <w:szCs w:val="24"/>
      <w:lang w:eastAsia="en-US"/>
    </w:rPr>
  </w:style>
  <w:style w:type="character" w:styleId="CommentReference">
    <w:name w:val="annotation reference"/>
    <w:rsid w:val="000D4394"/>
    <w:rPr>
      <w:sz w:val="16"/>
      <w:szCs w:val="16"/>
    </w:rPr>
  </w:style>
  <w:style w:type="paragraph" w:styleId="CommentText">
    <w:name w:val="annotation text"/>
    <w:basedOn w:val="Normal"/>
    <w:link w:val="CommentTextChar1"/>
    <w:rsid w:val="000D4394"/>
    <w:rPr>
      <w:sz w:val="20"/>
      <w:szCs w:val="20"/>
    </w:rPr>
  </w:style>
  <w:style w:type="character" w:customStyle="1" w:styleId="CommentTextChar1">
    <w:name w:val="Comment Text Char1"/>
    <w:link w:val="CommentText"/>
    <w:rsid w:val="000D4394"/>
    <w:rPr>
      <w:lang w:eastAsia="en-US"/>
    </w:rPr>
  </w:style>
  <w:style w:type="paragraph" w:styleId="CommentSubject">
    <w:name w:val="annotation subject"/>
    <w:basedOn w:val="CommentText"/>
    <w:next w:val="CommentText"/>
    <w:link w:val="CommentSubjectChar1"/>
    <w:rsid w:val="00B82F98"/>
    <w:rPr>
      <w:b/>
      <w:bCs/>
    </w:rPr>
  </w:style>
  <w:style w:type="character" w:customStyle="1" w:styleId="CommentSubjectChar1">
    <w:name w:val="Comment Subject Char1"/>
    <w:link w:val="CommentSubject"/>
    <w:rsid w:val="00B82F98"/>
    <w:rPr>
      <w:b/>
      <w:bCs/>
      <w:lang w:eastAsia="en-US"/>
    </w:rPr>
  </w:style>
  <w:style w:type="paragraph" w:customStyle="1" w:styleId="listparagraph0">
    <w:name w:val="listparagraph"/>
    <w:basedOn w:val="Normal"/>
    <w:uiPriority w:val="99"/>
    <w:rsid w:val="004A71E9"/>
    <w:pPr>
      <w:ind w:left="720"/>
    </w:pPr>
    <w:rPr>
      <w:sz w:val="20"/>
      <w:szCs w:val="20"/>
      <w:lang w:eastAsia="en-GB"/>
    </w:rPr>
  </w:style>
  <w:style w:type="table" w:styleId="TableGrid">
    <w:name w:val="Table Grid"/>
    <w:basedOn w:val="TableNormal"/>
    <w:rsid w:val="00CE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locked/>
    <w:rsid w:val="00B4038F"/>
    <w:rPr>
      <w:sz w:val="24"/>
      <w:lang w:val="x-none" w:eastAsia="en-US"/>
    </w:rPr>
  </w:style>
  <w:style w:type="character" w:customStyle="1" w:styleId="Heading1Char">
    <w:name w:val="Heading 1 Char"/>
    <w:locked/>
    <w:rsid w:val="00B4038F"/>
    <w:rPr>
      <w:sz w:val="24"/>
      <w:u w:val="single"/>
      <w:lang w:val="x-none" w:eastAsia="en-US"/>
    </w:rPr>
  </w:style>
  <w:style w:type="character" w:customStyle="1" w:styleId="HeaderChar">
    <w:name w:val="Header Char"/>
    <w:locked/>
    <w:rsid w:val="00B4038F"/>
    <w:rPr>
      <w:sz w:val="24"/>
      <w:lang w:val="x-none" w:eastAsia="en-US"/>
    </w:rPr>
  </w:style>
  <w:style w:type="character" w:customStyle="1" w:styleId="CommentTextChar">
    <w:name w:val="Comment Text Char"/>
    <w:locked/>
    <w:rsid w:val="00B4038F"/>
    <w:rPr>
      <w:lang w:val="x-none" w:eastAsia="en-US"/>
    </w:rPr>
  </w:style>
  <w:style w:type="character" w:customStyle="1" w:styleId="CommentSubjectChar">
    <w:name w:val="Comment Subject Char"/>
    <w:locked/>
    <w:rsid w:val="00B4038F"/>
    <w:rPr>
      <w:b/>
      <w:lang w:val="x-none" w:eastAsia="en-US"/>
    </w:rPr>
  </w:style>
  <w:style w:type="character" w:styleId="FollowedHyperlink">
    <w:name w:val="FollowedHyperlink"/>
    <w:rsid w:val="00F725ED"/>
    <w:rPr>
      <w:color w:val="800080"/>
      <w:u w:val="single"/>
    </w:rPr>
  </w:style>
  <w:style w:type="table" w:customStyle="1" w:styleId="TableGrid1">
    <w:name w:val="Table Grid1"/>
    <w:basedOn w:val="TableNormal"/>
    <w:rsid w:val="00DD68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832CA"/>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50"/>
          <w:marBottom w:val="150"/>
          <w:divBdr>
            <w:top w:val="none" w:sz="0" w:space="0" w:color="auto"/>
            <w:left w:val="none" w:sz="0" w:space="0" w:color="auto"/>
            <w:bottom w:val="none" w:sz="0" w:space="0" w:color="auto"/>
            <w:right w:val="none" w:sz="0" w:space="0" w:color="auto"/>
          </w:divBdr>
          <w:divsChild>
            <w:div w:id="9">
              <w:marLeft w:val="0"/>
              <w:marRight w:val="0"/>
              <w:marTop w:val="0"/>
              <w:marBottom w:val="30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9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93551287">
      <w:bodyDiv w:val="1"/>
      <w:marLeft w:val="0"/>
      <w:marRight w:val="0"/>
      <w:marTop w:val="0"/>
      <w:marBottom w:val="0"/>
      <w:divBdr>
        <w:top w:val="none" w:sz="0" w:space="0" w:color="auto"/>
        <w:left w:val="none" w:sz="0" w:space="0" w:color="auto"/>
        <w:bottom w:val="none" w:sz="0" w:space="0" w:color="auto"/>
        <w:right w:val="none" w:sz="0" w:space="0" w:color="auto"/>
      </w:divBdr>
    </w:div>
    <w:div w:id="171266050">
      <w:bodyDiv w:val="1"/>
      <w:marLeft w:val="0"/>
      <w:marRight w:val="0"/>
      <w:marTop w:val="0"/>
      <w:marBottom w:val="0"/>
      <w:divBdr>
        <w:top w:val="none" w:sz="0" w:space="0" w:color="auto"/>
        <w:left w:val="none" w:sz="0" w:space="0" w:color="auto"/>
        <w:bottom w:val="none" w:sz="0" w:space="0" w:color="auto"/>
        <w:right w:val="none" w:sz="0" w:space="0" w:color="auto"/>
      </w:divBdr>
    </w:div>
    <w:div w:id="265965713">
      <w:bodyDiv w:val="1"/>
      <w:marLeft w:val="0"/>
      <w:marRight w:val="0"/>
      <w:marTop w:val="0"/>
      <w:marBottom w:val="0"/>
      <w:divBdr>
        <w:top w:val="none" w:sz="0" w:space="0" w:color="auto"/>
        <w:left w:val="none" w:sz="0" w:space="0" w:color="auto"/>
        <w:bottom w:val="none" w:sz="0" w:space="0" w:color="auto"/>
        <w:right w:val="none" w:sz="0" w:space="0" w:color="auto"/>
      </w:divBdr>
    </w:div>
    <w:div w:id="700017422">
      <w:bodyDiv w:val="1"/>
      <w:marLeft w:val="0"/>
      <w:marRight w:val="0"/>
      <w:marTop w:val="0"/>
      <w:marBottom w:val="0"/>
      <w:divBdr>
        <w:top w:val="none" w:sz="0" w:space="0" w:color="auto"/>
        <w:left w:val="none" w:sz="0" w:space="0" w:color="auto"/>
        <w:bottom w:val="none" w:sz="0" w:space="0" w:color="auto"/>
        <w:right w:val="none" w:sz="0" w:space="0" w:color="auto"/>
      </w:divBdr>
    </w:div>
    <w:div w:id="898130659">
      <w:bodyDiv w:val="1"/>
      <w:marLeft w:val="0"/>
      <w:marRight w:val="0"/>
      <w:marTop w:val="0"/>
      <w:marBottom w:val="0"/>
      <w:divBdr>
        <w:top w:val="none" w:sz="0" w:space="0" w:color="auto"/>
        <w:left w:val="none" w:sz="0" w:space="0" w:color="auto"/>
        <w:bottom w:val="none" w:sz="0" w:space="0" w:color="auto"/>
        <w:right w:val="none" w:sz="0" w:space="0" w:color="auto"/>
      </w:divBdr>
    </w:div>
    <w:div w:id="1263759452">
      <w:bodyDiv w:val="1"/>
      <w:marLeft w:val="0"/>
      <w:marRight w:val="0"/>
      <w:marTop w:val="0"/>
      <w:marBottom w:val="0"/>
      <w:divBdr>
        <w:top w:val="none" w:sz="0" w:space="0" w:color="auto"/>
        <w:left w:val="none" w:sz="0" w:space="0" w:color="auto"/>
        <w:bottom w:val="none" w:sz="0" w:space="0" w:color="auto"/>
        <w:right w:val="none" w:sz="0" w:space="0" w:color="auto"/>
      </w:divBdr>
    </w:div>
    <w:div w:id="1269973029">
      <w:bodyDiv w:val="1"/>
      <w:marLeft w:val="0"/>
      <w:marRight w:val="0"/>
      <w:marTop w:val="0"/>
      <w:marBottom w:val="0"/>
      <w:divBdr>
        <w:top w:val="none" w:sz="0" w:space="0" w:color="auto"/>
        <w:left w:val="none" w:sz="0" w:space="0" w:color="auto"/>
        <w:bottom w:val="none" w:sz="0" w:space="0" w:color="auto"/>
        <w:right w:val="none" w:sz="0" w:space="0" w:color="auto"/>
      </w:divBdr>
    </w:div>
    <w:div w:id="1295209063">
      <w:bodyDiv w:val="1"/>
      <w:marLeft w:val="0"/>
      <w:marRight w:val="0"/>
      <w:marTop w:val="0"/>
      <w:marBottom w:val="0"/>
      <w:divBdr>
        <w:top w:val="none" w:sz="0" w:space="0" w:color="auto"/>
        <w:left w:val="none" w:sz="0" w:space="0" w:color="auto"/>
        <w:bottom w:val="none" w:sz="0" w:space="0" w:color="auto"/>
        <w:right w:val="none" w:sz="0" w:space="0" w:color="auto"/>
      </w:divBdr>
    </w:div>
    <w:div w:id="1320770998">
      <w:bodyDiv w:val="1"/>
      <w:marLeft w:val="0"/>
      <w:marRight w:val="0"/>
      <w:marTop w:val="0"/>
      <w:marBottom w:val="0"/>
      <w:divBdr>
        <w:top w:val="none" w:sz="0" w:space="0" w:color="auto"/>
        <w:left w:val="none" w:sz="0" w:space="0" w:color="auto"/>
        <w:bottom w:val="none" w:sz="0" w:space="0" w:color="auto"/>
        <w:right w:val="none" w:sz="0" w:space="0" w:color="auto"/>
      </w:divBdr>
    </w:div>
    <w:div w:id="1384406951">
      <w:bodyDiv w:val="1"/>
      <w:marLeft w:val="0"/>
      <w:marRight w:val="0"/>
      <w:marTop w:val="0"/>
      <w:marBottom w:val="0"/>
      <w:divBdr>
        <w:top w:val="none" w:sz="0" w:space="0" w:color="auto"/>
        <w:left w:val="none" w:sz="0" w:space="0" w:color="auto"/>
        <w:bottom w:val="none" w:sz="0" w:space="0" w:color="auto"/>
        <w:right w:val="none" w:sz="0" w:space="0" w:color="auto"/>
      </w:divBdr>
    </w:div>
    <w:div w:id="1651472977">
      <w:bodyDiv w:val="1"/>
      <w:marLeft w:val="0"/>
      <w:marRight w:val="0"/>
      <w:marTop w:val="0"/>
      <w:marBottom w:val="0"/>
      <w:divBdr>
        <w:top w:val="none" w:sz="0" w:space="0" w:color="auto"/>
        <w:left w:val="none" w:sz="0" w:space="0" w:color="auto"/>
        <w:bottom w:val="none" w:sz="0" w:space="0" w:color="auto"/>
        <w:right w:val="none" w:sz="0" w:space="0" w:color="auto"/>
      </w:divBdr>
    </w:div>
    <w:div w:id="1678533838">
      <w:bodyDiv w:val="1"/>
      <w:marLeft w:val="0"/>
      <w:marRight w:val="0"/>
      <w:marTop w:val="0"/>
      <w:marBottom w:val="0"/>
      <w:divBdr>
        <w:top w:val="none" w:sz="0" w:space="0" w:color="auto"/>
        <w:left w:val="none" w:sz="0" w:space="0" w:color="auto"/>
        <w:bottom w:val="none" w:sz="0" w:space="0" w:color="auto"/>
        <w:right w:val="none" w:sz="0" w:space="0" w:color="auto"/>
      </w:divBdr>
    </w:div>
    <w:div w:id="1712653452">
      <w:bodyDiv w:val="1"/>
      <w:marLeft w:val="0"/>
      <w:marRight w:val="0"/>
      <w:marTop w:val="0"/>
      <w:marBottom w:val="0"/>
      <w:divBdr>
        <w:top w:val="none" w:sz="0" w:space="0" w:color="auto"/>
        <w:left w:val="none" w:sz="0" w:space="0" w:color="auto"/>
        <w:bottom w:val="none" w:sz="0" w:space="0" w:color="auto"/>
        <w:right w:val="none" w:sz="0" w:space="0" w:color="auto"/>
      </w:divBdr>
    </w:div>
    <w:div w:id="1747797103">
      <w:bodyDiv w:val="1"/>
      <w:marLeft w:val="0"/>
      <w:marRight w:val="0"/>
      <w:marTop w:val="0"/>
      <w:marBottom w:val="0"/>
      <w:divBdr>
        <w:top w:val="none" w:sz="0" w:space="0" w:color="auto"/>
        <w:left w:val="none" w:sz="0" w:space="0" w:color="auto"/>
        <w:bottom w:val="none" w:sz="0" w:space="0" w:color="auto"/>
        <w:right w:val="none" w:sz="0" w:space="0" w:color="auto"/>
      </w:divBdr>
    </w:div>
    <w:div w:id="1984457572">
      <w:bodyDiv w:val="1"/>
      <w:marLeft w:val="0"/>
      <w:marRight w:val="0"/>
      <w:marTop w:val="0"/>
      <w:marBottom w:val="0"/>
      <w:divBdr>
        <w:top w:val="none" w:sz="0" w:space="0" w:color="auto"/>
        <w:left w:val="none" w:sz="0" w:space="0" w:color="auto"/>
        <w:bottom w:val="none" w:sz="0" w:space="0" w:color="auto"/>
        <w:right w:val="none" w:sz="0" w:space="0" w:color="auto"/>
      </w:divBdr>
      <w:divsChild>
        <w:div w:id="565605043">
          <w:marLeft w:val="0"/>
          <w:marRight w:val="0"/>
          <w:marTop w:val="150"/>
          <w:marBottom w:val="150"/>
          <w:divBdr>
            <w:top w:val="none" w:sz="0" w:space="0" w:color="auto"/>
            <w:left w:val="none" w:sz="0" w:space="0" w:color="auto"/>
            <w:bottom w:val="none" w:sz="0" w:space="0" w:color="auto"/>
            <w:right w:val="none" w:sz="0" w:space="0" w:color="auto"/>
          </w:divBdr>
          <w:divsChild>
            <w:div w:id="1211578803">
              <w:marLeft w:val="0"/>
              <w:marRight w:val="0"/>
              <w:marTop w:val="0"/>
              <w:marBottom w:val="300"/>
              <w:divBdr>
                <w:top w:val="none" w:sz="0" w:space="0" w:color="auto"/>
                <w:left w:val="none" w:sz="0" w:space="0" w:color="auto"/>
                <w:bottom w:val="none" w:sz="0" w:space="0" w:color="auto"/>
                <w:right w:val="none" w:sz="0" w:space="0" w:color="auto"/>
              </w:divBdr>
              <w:divsChild>
                <w:div w:id="1866213798">
                  <w:marLeft w:val="0"/>
                  <w:marRight w:val="0"/>
                  <w:marTop w:val="0"/>
                  <w:marBottom w:val="0"/>
                  <w:divBdr>
                    <w:top w:val="none" w:sz="0" w:space="0" w:color="auto"/>
                    <w:left w:val="none" w:sz="0" w:space="0" w:color="auto"/>
                    <w:bottom w:val="none" w:sz="0" w:space="0" w:color="auto"/>
                    <w:right w:val="none" w:sz="0" w:space="0" w:color="auto"/>
                  </w:divBdr>
                  <w:divsChild>
                    <w:div w:id="165562726">
                      <w:marLeft w:val="0"/>
                      <w:marRight w:val="0"/>
                      <w:marTop w:val="0"/>
                      <w:marBottom w:val="0"/>
                      <w:divBdr>
                        <w:top w:val="none" w:sz="0" w:space="0" w:color="auto"/>
                        <w:left w:val="none" w:sz="0" w:space="0" w:color="auto"/>
                        <w:bottom w:val="none" w:sz="0" w:space="0" w:color="auto"/>
                        <w:right w:val="none" w:sz="0" w:space="0" w:color="auto"/>
                      </w:divBdr>
                      <w:divsChild>
                        <w:div w:id="993988402">
                          <w:marLeft w:val="90"/>
                          <w:marRight w:val="0"/>
                          <w:marTop w:val="0"/>
                          <w:marBottom w:val="0"/>
                          <w:divBdr>
                            <w:top w:val="none" w:sz="0" w:space="0" w:color="auto"/>
                            <w:left w:val="none" w:sz="0" w:space="0" w:color="auto"/>
                            <w:bottom w:val="none" w:sz="0" w:space="0" w:color="auto"/>
                            <w:right w:val="none" w:sz="0" w:space="0" w:color="auto"/>
                          </w:divBdr>
                          <w:divsChild>
                            <w:div w:id="9721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8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38CC-4D4B-4811-BA3B-664AE90E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5273</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CANNOCK CHASE COUNCIL</vt:lpstr>
    </vt:vector>
  </TitlesOfParts>
  <Company>Cannock Chase Council</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CANNOCK CHASE COUNCIL</dc:title>
  <dc:creator>simonesanders</dc:creator>
  <cp:lastModifiedBy>Wendy Rowe</cp:lastModifiedBy>
  <cp:revision>213</cp:revision>
  <cp:lastPrinted>2019-07-04T12:41:00Z</cp:lastPrinted>
  <dcterms:created xsi:type="dcterms:W3CDTF">2016-03-01T09:57:00Z</dcterms:created>
  <dcterms:modified xsi:type="dcterms:W3CDTF">2019-10-16T15:35:00Z</dcterms:modified>
</cp:coreProperties>
</file>