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F794E" w14:textId="77777777" w:rsidR="005267CC" w:rsidRPr="00CB51E0" w:rsidRDefault="005267CC" w:rsidP="00D25D35">
      <w:pPr>
        <w:jc w:val="center"/>
        <w:rPr>
          <w:rFonts w:ascii="Arial" w:hAnsi="Arial" w:cs="Arial"/>
          <w:b/>
          <w:sz w:val="24"/>
          <w:szCs w:val="24"/>
        </w:rPr>
      </w:pPr>
      <w:r w:rsidRPr="00CB51E0">
        <w:rPr>
          <w:rFonts w:ascii="Arial" w:hAnsi="Arial" w:cs="Arial"/>
          <w:b/>
          <w:sz w:val="24"/>
          <w:szCs w:val="24"/>
        </w:rPr>
        <w:t>Cannock Chase District Council</w:t>
      </w:r>
    </w:p>
    <w:p w14:paraId="11463B17" w14:textId="5FECF7F2" w:rsidR="00D9085D" w:rsidRDefault="005267CC" w:rsidP="00D25D35">
      <w:pPr>
        <w:jc w:val="center"/>
        <w:rPr>
          <w:rFonts w:ascii="Arial" w:hAnsi="Arial" w:cs="Arial"/>
          <w:b/>
          <w:sz w:val="24"/>
          <w:szCs w:val="24"/>
        </w:rPr>
      </w:pPr>
      <w:r w:rsidRPr="00CB51E0">
        <w:rPr>
          <w:rFonts w:ascii="Arial" w:hAnsi="Arial" w:cs="Arial"/>
          <w:b/>
          <w:sz w:val="24"/>
          <w:szCs w:val="24"/>
        </w:rPr>
        <w:t xml:space="preserve">Planning </w:t>
      </w:r>
      <w:r w:rsidR="000B4FC7">
        <w:rPr>
          <w:rFonts w:ascii="Arial" w:hAnsi="Arial" w:cs="Arial"/>
          <w:b/>
          <w:sz w:val="24"/>
          <w:szCs w:val="24"/>
        </w:rPr>
        <w:t xml:space="preserve">Control </w:t>
      </w:r>
      <w:r w:rsidRPr="00CB51E0">
        <w:rPr>
          <w:rFonts w:ascii="Arial" w:hAnsi="Arial" w:cs="Arial"/>
          <w:b/>
          <w:sz w:val="24"/>
          <w:szCs w:val="24"/>
        </w:rPr>
        <w:t>Committee</w:t>
      </w:r>
    </w:p>
    <w:p w14:paraId="75C6DCC1" w14:textId="3FF0201A" w:rsidR="000B4FC7" w:rsidRDefault="00FD4F60" w:rsidP="00D25D35">
      <w:pPr>
        <w:jc w:val="center"/>
        <w:rPr>
          <w:rFonts w:ascii="Arial" w:hAnsi="Arial" w:cs="Arial"/>
          <w:b/>
          <w:sz w:val="24"/>
          <w:szCs w:val="24"/>
        </w:rPr>
      </w:pPr>
      <w:r>
        <w:rPr>
          <w:rFonts w:ascii="Arial" w:hAnsi="Arial" w:cs="Arial"/>
          <w:b/>
          <w:sz w:val="24"/>
          <w:szCs w:val="24"/>
        </w:rPr>
        <w:t>22</w:t>
      </w:r>
      <w:r w:rsidRPr="00FD4F60">
        <w:rPr>
          <w:rFonts w:ascii="Arial" w:hAnsi="Arial" w:cs="Arial"/>
          <w:b/>
          <w:sz w:val="24"/>
          <w:szCs w:val="24"/>
          <w:vertAlign w:val="superscript"/>
        </w:rPr>
        <w:t>nd</w:t>
      </w:r>
      <w:r>
        <w:rPr>
          <w:rFonts w:ascii="Arial" w:hAnsi="Arial" w:cs="Arial"/>
          <w:b/>
          <w:sz w:val="24"/>
          <w:szCs w:val="24"/>
        </w:rPr>
        <w:t xml:space="preserve"> July 2026</w:t>
      </w:r>
    </w:p>
    <w:p w14:paraId="6928A1D6" w14:textId="3536A7AC" w:rsidR="00FD4F60" w:rsidRDefault="00FD4F60" w:rsidP="00D25D35">
      <w:pPr>
        <w:jc w:val="both"/>
        <w:rPr>
          <w:rFonts w:ascii="Arial" w:hAnsi="Arial" w:cs="Arial"/>
          <w:bCs/>
          <w:sz w:val="24"/>
          <w:szCs w:val="24"/>
          <w:u w:val="single"/>
        </w:rPr>
      </w:pPr>
      <w:r w:rsidRPr="00FD4F60">
        <w:rPr>
          <w:rFonts w:ascii="Arial" w:hAnsi="Arial" w:cs="Arial"/>
          <w:bCs/>
          <w:sz w:val="24"/>
          <w:szCs w:val="24"/>
          <w:u w:val="single"/>
        </w:rPr>
        <w:t>CH/26/165</w:t>
      </w:r>
      <w:r>
        <w:rPr>
          <w:rFonts w:ascii="Arial" w:hAnsi="Arial" w:cs="Arial"/>
          <w:bCs/>
          <w:sz w:val="24"/>
          <w:szCs w:val="24"/>
          <w:u w:val="single"/>
        </w:rPr>
        <w:t xml:space="preserve"> - </w:t>
      </w:r>
      <w:r w:rsidRPr="00FD4F60">
        <w:rPr>
          <w:rFonts w:ascii="Arial" w:hAnsi="Arial" w:cs="Arial"/>
          <w:bCs/>
          <w:sz w:val="24"/>
          <w:szCs w:val="24"/>
          <w:u w:val="single"/>
        </w:rPr>
        <w:t>Tower Garage, Brindley Road, Pye Green, Cannock, WS12 4LL</w:t>
      </w:r>
    </w:p>
    <w:p w14:paraId="3E1E9B8D" w14:textId="4F84BE9E" w:rsidR="00BE0EB1" w:rsidRPr="00BE0EB1" w:rsidRDefault="00BE0EB1" w:rsidP="00BE0EB1">
      <w:pPr>
        <w:jc w:val="both"/>
        <w:rPr>
          <w:rFonts w:ascii="Arial" w:hAnsi="Arial" w:cs="Arial"/>
          <w:bCs/>
          <w:sz w:val="24"/>
          <w:szCs w:val="24"/>
        </w:rPr>
      </w:pPr>
      <w:r w:rsidRPr="00BE0EB1">
        <w:rPr>
          <w:rFonts w:ascii="Arial" w:hAnsi="Arial" w:cs="Arial"/>
          <w:bCs/>
          <w:sz w:val="24"/>
          <w:szCs w:val="24"/>
        </w:rPr>
        <w:t>Since the publication of the Officer Update</w:t>
      </w:r>
      <w:r w:rsidR="009F3DA9">
        <w:rPr>
          <w:rFonts w:ascii="Arial" w:hAnsi="Arial" w:cs="Arial"/>
          <w:bCs/>
          <w:sz w:val="24"/>
          <w:szCs w:val="24"/>
        </w:rPr>
        <w:t xml:space="preserve"> (provided 21</w:t>
      </w:r>
      <w:r w:rsidR="009F3DA9" w:rsidRPr="009F3DA9">
        <w:rPr>
          <w:rFonts w:ascii="Arial" w:hAnsi="Arial" w:cs="Arial"/>
          <w:bCs/>
          <w:sz w:val="24"/>
          <w:szCs w:val="24"/>
          <w:vertAlign w:val="superscript"/>
        </w:rPr>
        <w:t>st</w:t>
      </w:r>
      <w:r w:rsidR="009F3DA9">
        <w:rPr>
          <w:rFonts w:ascii="Arial" w:hAnsi="Arial" w:cs="Arial"/>
          <w:bCs/>
          <w:sz w:val="24"/>
          <w:szCs w:val="24"/>
        </w:rPr>
        <w:t xml:space="preserve"> July)</w:t>
      </w:r>
      <w:r w:rsidRPr="00BE0EB1">
        <w:rPr>
          <w:rFonts w:ascii="Arial" w:hAnsi="Arial" w:cs="Arial"/>
          <w:bCs/>
          <w:sz w:val="24"/>
          <w:szCs w:val="24"/>
        </w:rPr>
        <w:t>, the applicant has requested that the application be deferred to allow further work</w:t>
      </w:r>
      <w:r>
        <w:rPr>
          <w:rFonts w:ascii="Arial" w:hAnsi="Arial" w:cs="Arial"/>
          <w:bCs/>
          <w:sz w:val="24"/>
          <w:szCs w:val="24"/>
        </w:rPr>
        <w:t xml:space="preserve"> to be undertaken </w:t>
      </w:r>
      <w:proofErr w:type="gramStart"/>
      <w:r>
        <w:rPr>
          <w:rFonts w:ascii="Arial" w:hAnsi="Arial" w:cs="Arial"/>
          <w:bCs/>
          <w:sz w:val="24"/>
          <w:szCs w:val="24"/>
        </w:rPr>
        <w:t>in order</w:t>
      </w:r>
      <w:r w:rsidRPr="00BE0EB1">
        <w:rPr>
          <w:rFonts w:ascii="Arial" w:hAnsi="Arial" w:cs="Arial"/>
          <w:bCs/>
          <w:sz w:val="24"/>
          <w:szCs w:val="24"/>
        </w:rPr>
        <w:t xml:space="preserve"> to</w:t>
      </w:r>
      <w:proofErr w:type="gramEnd"/>
      <w:r w:rsidRPr="00BE0EB1">
        <w:rPr>
          <w:rFonts w:ascii="Arial" w:hAnsi="Arial" w:cs="Arial"/>
          <w:bCs/>
          <w:sz w:val="24"/>
          <w:szCs w:val="24"/>
        </w:rPr>
        <w:t xml:space="preserve"> address concerns raised by Environmental Health.</w:t>
      </w:r>
    </w:p>
    <w:p w14:paraId="148A54A4" w14:textId="7ABD5F4B" w:rsidR="00BE0EB1" w:rsidRPr="00BE0EB1" w:rsidRDefault="00BE0EB1" w:rsidP="00BE0EB1">
      <w:pPr>
        <w:jc w:val="both"/>
        <w:rPr>
          <w:rFonts w:ascii="Arial" w:hAnsi="Arial" w:cs="Arial"/>
          <w:bCs/>
          <w:sz w:val="24"/>
          <w:szCs w:val="24"/>
        </w:rPr>
      </w:pPr>
      <w:r w:rsidRPr="00BE0EB1">
        <w:rPr>
          <w:rFonts w:ascii="Arial" w:hAnsi="Arial" w:cs="Arial"/>
          <w:bCs/>
          <w:sz w:val="24"/>
          <w:szCs w:val="24"/>
        </w:rPr>
        <w:t>A revised consultation response from Environmental Health</w:t>
      </w:r>
      <w:r>
        <w:rPr>
          <w:rFonts w:ascii="Arial" w:hAnsi="Arial" w:cs="Arial"/>
          <w:bCs/>
          <w:sz w:val="24"/>
          <w:szCs w:val="24"/>
        </w:rPr>
        <w:t>, received following the publishing of the committee agenda,</w:t>
      </w:r>
      <w:r w:rsidRPr="00BE0EB1">
        <w:rPr>
          <w:rFonts w:ascii="Arial" w:hAnsi="Arial" w:cs="Arial"/>
          <w:bCs/>
          <w:sz w:val="24"/>
          <w:szCs w:val="24"/>
        </w:rPr>
        <w:t xml:space="preserve"> has advised that insufficient information has been submitted to enable a robust assessment of the noise impacts associated with the proposed 24-hour operation of the petrol filling station. </w:t>
      </w:r>
      <w:proofErr w:type="gramStart"/>
      <w:r w:rsidRPr="00BE0EB1">
        <w:rPr>
          <w:rFonts w:ascii="Arial" w:hAnsi="Arial" w:cs="Arial"/>
          <w:bCs/>
          <w:sz w:val="24"/>
          <w:szCs w:val="24"/>
        </w:rPr>
        <w:t>In particular, concerns</w:t>
      </w:r>
      <w:proofErr w:type="gramEnd"/>
      <w:r w:rsidRPr="00BE0EB1">
        <w:rPr>
          <w:rFonts w:ascii="Arial" w:hAnsi="Arial" w:cs="Arial"/>
          <w:bCs/>
          <w:sz w:val="24"/>
          <w:szCs w:val="24"/>
        </w:rPr>
        <w:t xml:space="preserve"> have been raised that the submitted information does not adequately assess the potential impact of vehicle movements, customer activity and other operational noise arising from overnight trading on nearby residential properties.</w:t>
      </w:r>
      <w:r>
        <w:rPr>
          <w:rFonts w:ascii="Arial" w:hAnsi="Arial" w:cs="Arial"/>
          <w:bCs/>
          <w:sz w:val="24"/>
          <w:szCs w:val="24"/>
        </w:rPr>
        <w:t xml:space="preserve"> </w:t>
      </w:r>
      <w:r w:rsidRPr="00BE0EB1">
        <w:rPr>
          <w:rFonts w:ascii="Arial" w:hAnsi="Arial" w:cs="Arial"/>
          <w:bCs/>
          <w:sz w:val="24"/>
          <w:szCs w:val="24"/>
        </w:rPr>
        <w:t>Additional concerns have also been raised regarding</w:t>
      </w:r>
      <w:r>
        <w:rPr>
          <w:rFonts w:ascii="Arial" w:hAnsi="Arial" w:cs="Arial"/>
          <w:bCs/>
          <w:sz w:val="24"/>
          <w:szCs w:val="24"/>
        </w:rPr>
        <w:t xml:space="preserve"> t</w:t>
      </w:r>
      <w:r w:rsidRPr="00BE0EB1">
        <w:rPr>
          <w:rFonts w:ascii="Arial" w:hAnsi="Arial" w:cs="Arial"/>
          <w:bCs/>
          <w:sz w:val="24"/>
          <w:szCs w:val="24"/>
        </w:rPr>
        <w:t>he lack of detailed information relating to the proposed acoustic fencing; and</w:t>
      </w:r>
      <w:r>
        <w:rPr>
          <w:rFonts w:ascii="Arial" w:hAnsi="Arial" w:cs="Arial"/>
          <w:bCs/>
          <w:sz w:val="24"/>
          <w:szCs w:val="24"/>
        </w:rPr>
        <w:t xml:space="preserve"> t</w:t>
      </w:r>
      <w:r w:rsidRPr="00BE0EB1">
        <w:rPr>
          <w:rFonts w:ascii="Arial" w:hAnsi="Arial" w:cs="Arial"/>
          <w:bCs/>
          <w:sz w:val="24"/>
          <w:szCs w:val="24"/>
        </w:rPr>
        <w:t>he assessment of vehicle noise, which is considered not to reflect current traffic flows to and from the site.</w:t>
      </w:r>
    </w:p>
    <w:p w14:paraId="70869E6E" w14:textId="14131B28" w:rsidR="00BE0EB1" w:rsidRPr="00BE0EB1" w:rsidRDefault="00BE0EB1" w:rsidP="00BE0EB1">
      <w:pPr>
        <w:jc w:val="both"/>
        <w:rPr>
          <w:rFonts w:ascii="Arial" w:hAnsi="Arial" w:cs="Arial"/>
          <w:bCs/>
          <w:sz w:val="24"/>
          <w:szCs w:val="24"/>
        </w:rPr>
      </w:pPr>
      <w:r w:rsidRPr="00BE0EB1">
        <w:rPr>
          <w:rFonts w:ascii="Arial" w:hAnsi="Arial" w:cs="Arial"/>
          <w:bCs/>
          <w:sz w:val="24"/>
          <w:szCs w:val="24"/>
        </w:rPr>
        <w:t>As a result, Environmental Health Officers are unable to conclude that the proposed extension of opening hours would not result in an unacceptable impact on the living conditions of neighbouring residential occupiers</w:t>
      </w:r>
      <w:r>
        <w:rPr>
          <w:rFonts w:ascii="Arial" w:hAnsi="Arial" w:cs="Arial"/>
          <w:bCs/>
          <w:sz w:val="24"/>
          <w:szCs w:val="24"/>
        </w:rPr>
        <w:t xml:space="preserve"> and subsequently objected to the application, contrary to their initial consultation response of no objections</w:t>
      </w:r>
      <w:r w:rsidRPr="00BE0EB1">
        <w:rPr>
          <w:rFonts w:ascii="Arial" w:hAnsi="Arial" w:cs="Arial"/>
          <w:bCs/>
          <w:sz w:val="24"/>
          <w:szCs w:val="24"/>
        </w:rPr>
        <w:t>.</w:t>
      </w:r>
    </w:p>
    <w:p w14:paraId="738C16CC" w14:textId="0345671C" w:rsidR="00BE0EB1" w:rsidRPr="00BE0EB1" w:rsidRDefault="00BE0EB1" w:rsidP="00BE0EB1">
      <w:pPr>
        <w:jc w:val="both"/>
        <w:rPr>
          <w:rFonts w:ascii="Arial" w:hAnsi="Arial" w:cs="Arial"/>
          <w:bCs/>
          <w:sz w:val="24"/>
          <w:szCs w:val="24"/>
        </w:rPr>
      </w:pPr>
      <w:proofErr w:type="gramStart"/>
      <w:r w:rsidRPr="00BE0EB1">
        <w:rPr>
          <w:rFonts w:ascii="Arial" w:hAnsi="Arial" w:cs="Arial"/>
          <w:bCs/>
          <w:sz w:val="24"/>
          <w:szCs w:val="24"/>
        </w:rPr>
        <w:t>In light of</w:t>
      </w:r>
      <w:proofErr w:type="gramEnd"/>
      <w:r w:rsidRPr="00BE0EB1">
        <w:rPr>
          <w:rFonts w:ascii="Arial" w:hAnsi="Arial" w:cs="Arial"/>
          <w:bCs/>
          <w:sz w:val="24"/>
          <w:szCs w:val="24"/>
        </w:rPr>
        <w:t xml:space="preserve"> the revised consultation response, the Officer recommendation was amended from approval subject to conditions to </w:t>
      </w:r>
      <w:r>
        <w:rPr>
          <w:rFonts w:ascii="Arial" w:hAnsi="Arial" w:cs="Arial"/>
          <w:bCs/>
          <w:sz w:val="24"/>
          <w:szCs w:val="24"/>
        </w:rPr>
        <w:t xml:space="preserve">full </w:t>
      </w:r>
      <w:r w:rsidRPr="00BE0EB1">
        <w:rPr>
          <w:rFonts w:ascii="Arial" w:hAnsi="Arial" w:cs="Arial"/>
          <w:bCs/>
          <w:sz w:val="24"/>
          <w:szCs w:val="24"/>
        </w:rPr>
        <w:t>refusal.</w:t>
      </w:r>
    </w:p>
    <w:p w14:paraId="0027A693" w14:textId="327B4040" w:rsidR="00BE0EB1" w:rsidRPr="00BE0EB1" w:rsidRDefault="00BE0EB1" w:rsidP="00BE0EB1">
      <w:pPr>
        <w:jc w:val="both"/>
        <w:rPr>
          <w:rFonts w:ascii="Arial" w:hAnsi="Arial" w:cs="Arial"/>
          <w:bCs/>
          <w:sz w:val="24"/>
          <w:szCs w:val="24"/>
        </w:rPr>
      </w:pPr>
      <w:r w:rsidRPr="00BE0EB1">
        <w:rPr>
          <w:rFonts w:ascii="Arial" w:hAnsi="Arial" w:cs="Arial"/>
          <w:bCs/>
          <w:sz w:val="24"/>
          <w:szCs w:val="24"/>
        </w:rPr>
        <w:t xml:space="preserve">Officers consider it reasonable to accept the applicant's request for a deferral to the next meeting of the Planning Control Committee on 19 August 2026, </w:t>
      </w:r>
      <w:r w:rsidR="00095C56">
        <w:rPr>
          <w:rFonts w:ascii="Arial" w:hAnsi="Arial" w:cs="Arial"/>
          <w:bCs/>
          <w:sz w:val="24"/>
          <w:szCs w:val="24"/>
        </w:rPr>
        <w:t xml:space="preserve">subject to member agreement, </w:t>
      </w:r>
      <w:r w:rsidRPr="00BE0EB1">
        <w:rPr>
          <w:rFonts w:ascii="Arial" w:hAnsi="Arial" w:cs="Arial"/>
          <w:bCs/>
          <w:sz w:val="24"/>
          <w:szCs w:val="24"/>
        </w:rPr>
        <w:t>thereby providing the applicant with an opportunity to address the technical matters raised by Environmental Health.</w:t>
      </w:r>
    </w:p>
    <w:p w14:paraId="1A317D96" w14:textId="5993582D" w:rsidR="00BE0EB1" w:rsidRDefault="00095C56" w:rsidP="00BE0EB1">
      <w:pPr>
        <w:jc w:val="both"/>
        <w:rPr>
          <w:rFonts w:ascii="Arial" w:hAnsi="Arial" w:cs="Arial"/>
          <w:bCs/>
          <w:sz w:val="24"/>
          <w:szCs w:val="24"/>
        </w:rPr>
      </w:pPr>
      <w:r>
        <w:rPr>
          <w:rFonts w:ascii="Arial" w:hAnsi="Arial" w:cs="Arial"/>
          <w:bCs/>
          <w:sz w:val="24"/>
          <w:szCs w:val="24"/>
        </w:rPr>
        <w:t>However, s</w:t>
      </w:r>
      <w:r w:rsidR="00BE0EB1" w:rsidRPr="00BE0EB1">
        <w:rPr>
          <w:rFonts w:ascii="Arial" w:hAnsi="Arial" w:cs="Arial"/>
          <w:bCs/>
          <w:sz w:val="24"/>
          <w:szCs w:val="24"/>
        </w:rPr>
        <w:t>hould Members be minded</w:t>
      </w:r>
      <w:r w:rsidR="004F60E9">
        <w:rPr>
          <w:rFonts w:ascii="Arial" w:hAnsi="Arial" w:cs="Arial"/>
          <w:bCs/>
          <w:sz w:val="24"/>
          <w:szCs w:val="24"/>
        </w:rPr>
        <w:t xml:space="preserve"> to determine </w:t>
      </w:r>
      <w:r w:rsidR="00BE0EB1" w:rsidRPr="00BE0EB1">
        <w:rPr>
          <w:rFonts w:ascii="Arial" w:hAnsi="Arial" w:cs="Arial"/>
          <w:bCs/>
          <w:sz w:val="24"/>
          <w:szCs w:val="24"/>
        </w:rPr>
        <w:t>the application at this meeting, it should be noted that Environmental Health's position changed following publication of the agenda. Proceeding to determine the application without affording the applicant a reasonable opportunity to respond to these late technical concerns could be considered procedurally unreasonable.</w:t>
      </w:r>
    </w:p>
    <w:p w14:paraId="1296D2B8" w14:textId="18915333" w:rsidR="007231AA" w:rsidRPr="00927B1C" w:rsidRDefault="00BE0EB1" w:rsidP="00BE0EB1">
      <w:pPr>
        <w:jc w:val="both"/>
        <w:rPr>
          <w:rFonts w:ascii="Arial" w:hAnsi="Arial" w:cs="Arial"/>
          <w:bCs/>
          <w:sz w:val="24"/>
          <w:szCs w:val="24"/>
        </w:rPr>
      </w:pPr>
      <w:r w:rsidRPr="00BE0EB1">
        <w:rPr>
          <w:rFonts w:ascii="Arial" w:hAnsi="Arial" w:cs="Arial"/>
          <w:b/>
          <w:sz w:val="24"/>
          <w:szCs w:val="24"/>
        </w:rPr>
        <w:t>Officer Recommendation</w:t>
      </w:r>
      <w:r w:rsidRPr="00BE0EB1">
        <w:rPr>
          <w:rFonts w:ascii="Arial" w:hAnsi="Arial" w:cs="Arial"/>
          <w:bCs/>
          <w:sz w:val="24"/>
          <w:szCs w:val="24"/>
        </w:rPr>
        <w:t>: Defer consideration of the application to the Planning Control Committee meeting scheduled for 19 August 2026.</w:t>
      </w:r>
    </w:p>
    <w:sectPr w:rsidR="007231AA" w:rsidRPr="00927B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81C"/>
    <w:multiLevelType w:val="hybridMultilevel"/>
    <w:tmpl w:val="F22E6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B5FC8"/>
    <w:multiLevelType w:val="hybridMultilevel"/>
    <w:tmpl w:val="BFCA5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31E2E"/>
    <w:multiLevelType w:val="hybridMultilevel"/>
    <w:tmpl w:val="9A564A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D02B5"/>
    <w:multiLevelType w:val="hybridMultilevel"/>
    <w:tmpl w:val="B30669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75B88"/>
    <w:multiLevelType w:val="hybridMultilevel"/>
    <w:tmpl w:val="C826E4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04F3B40"/>
    <w:multiLevelType w:val="hybridMultilevel"/>
    <w:tmpl w:val="DC5653BA"/>
    <w:lvl w:ilvl="0" w:tplc="C5C6C36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41DD6"/>
    <w:multiLevelType w:val="hybridMultilevel"/>
    <w:tmpl w:val="A3C41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435126"/>
    <w:multiLevelType w:val="hybridMultilevel"/>
    <w:tmpl w:val="EF6A5156"/>
    <w:lvl w:ilvl="0" w:tplc="D1380FFE">
      <w:start w:val="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0DE6A73"/>
    <w:multiLevelType w:val="multilevel"/>
    <w:tmpl w:val="2546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405D5"/>
    <w:multiLevelType w:val="hybridMultilevel"/>
    <w:tmpl w:val="A57AD8AC"/>
    <w:lvl w:ilvl="0" w:tplc="D1AE85B0">
      <w:start w:val="1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C629A"/>
    <w:multiLevelType w:val="multilevel"/>
    <w:tmpl w:val="FD8E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2433BF"/>
    <w:multiLevelType w:val="hybridMultilevel"/>
    <w:tmpl w:val="C6EAB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80F696C"/>
    <w:multiLevelType w:val="multilevel"/>
    <w:tmpl w:val="5500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310B6"/>
    <w:multiLevelType w:val="hybridMultilevel"/>
    <w:tmpl w:val="9CAAC3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1F0FFB"/>
    <w:multiLevelType w:val="hybridMultilevel"/>
    <w:tmpl w:val="CD109D22"/>
    <w:lvl w:ilvl="0" w:tplc="D3FE4120">
      <w:numFmt w:val="bullet"/>
      <w:lvlText w:val="-"/>
      <w:lvlJc w:val="left"/>
      <w:pPr>
        <w:ind w:left="720" w:hanging="360"/>
      </w:pPr>
      <w:rPr>
        <w:rFonts w:ascii="Times New Roman" w:eastAsiaTheme="minorHAnsi" w:hAnsi="Times New Roman" w:cs="Times New Roman"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FC10C58"/>
    <w:multiLevelType w:val="hybridMultilevel"/>
    <w:tmpl w:val="B4107C16"/>
    <w:lvl w:ilvl="0" w:tplc="6C708D2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08858B8"/>
    <w:multiLevelType w:val="hybridMultilevel"/>
    <w:tmpl w:val="9F86796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421150A2"/>
    <w:multiLevelType w:val="multilevel"/>
    <w:tmpl w:val="2C6C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F1749"/>
    <w:multiLevelType w:val="hybridMultilevel"/>
    <w:tmpl w:val="7E9CACFC"/>
    <w:lvl w:ilvl="0" w:tplc="E1D07E52">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CE5B7E"/>
    <w:multiLevelType w:val="hybridMultilevel"/>
    <w:tmpl w:val="1574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30700B"/>
    <w:multiLevelType w:val="multilevel"/>
    <w:tmpl w:val="4296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6257D"/>
    <w:multiLevelType w:val="hybridMultilevel"/>
    <w:tmpl w:val="C8B2FC68"/>
    <w:lvl w:ilvl="0" w:tplc="B8228988">
      <w:start w:val="7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6CF2BAE"/>
    <w:multiLevelType w:val="hybridMultilevel"/>
    <w:tmpl w:val="67CA1C8C"/>
    <w:lvl w:ilvl="0" w:tplc="16088C0E">
      <w:start w:val="17"/>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7BB27BB"/>
    <w:multiLevelType w:val="hybridMultilevel"/>
    <w:tmpl w:val="E8A22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D77785"/>
    <w:multiLevelType w:val="hybridMultilevel"/>
    <w:tmpl w:val="9D32F5A6"/>
    <w:lvl w:ilvl="0" w:tplc="9896304E">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E553F4"/>
    <w:multiLevelType w:val="hybridMultilevel"/>
    <w:tmpl w:val="3B384F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6B746F"/>
    <w:multiLevelType w:val="multilevel"/>
    <w:tmpl w:val="171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CD07C6"/>
    <w:multiLevelType w:val="multilevel"/>
    <w:tmpl w:val="DD98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50200E"/>
    <w:multiLevelType w:val="hybridMultilevel"/>
    <w:tmpl w:val="EBEE8BBA"/>
    <w:lvl w:ilvl="0" w:tplc="338AB394">
      <w:start w:val="1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844E4D"/>
    <w:multiLevelType w:val="hybridMultilevel"/>
    <w:tmpl w:val="12909A6E"/>
    <w:lvl w:ilvl="0" w:tplc="5EBE3B0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94203">
    <w:abstractNumId w:val="16"/>
  </w:num>
  <w:num w:numId="2" w16cid:durableId="1985695633">
    <w:abstractNumId w:val="23"/>
  </w:num>
  <w:num w:numId="3" w16cid:durableId="1853569997">
    <w:abstractNumId w:val="4"/>
  </w:num>
  <w:num w:numId="4" w16cid:durableId="1378506207">
    <w:abstractNumId w:val="14"/>
  </w:num>
  <w:num w:numId="5" w16cid:durableId="1360426678">
    <w:abstractNumId w:val="29"/>
  </w:num>
  <w:num w:numId="6" w16cid:durableId="158883742">
    <w:abstractNumId w:val="27"/>
  </w:num>
  <w:num w:numId="7" w16cid:durableId="2025394554">
    <w:abstractNumId w:val="26"/>
  </w:num>
  <w:num w:numId="8" w16cid:durableId="499974543">
    <w:abstractNumId w:val="12"/>
  </w:num>
  <w:num w:numId="9" w16cid:durableId="896089541">
    <w:abstractNumId w:val="10"/>
  </w:num>
  <w:num w:numId="10" w16cid:durableId="623926843">
    <w:abstractNumId w:val="17"/>
  </w:num>
  <w:num w:numId="11" w16cid:durableId="801114399">
    <w:abstractNumId w:val="8"/>
  </w:num>
  <w:num w:numId="12" w16cid:durableId="1124343905">
    <w:abstractNumId w:val="20"/>
  </w:num>
  <w:num w:numId="13" w16cid:durableId="1195729256">
    <w:abstractNumId w:val="3"/>
  </w:num>
  <w:num w:numId="14" w16cid:durableId="534926632">
    <w:abstractNumId w:val="19"/>
  </w:num>
  <w:num w:numId="15" w16cid:durableId="1393457990">
    <w:abstractNumId w:val="13"/>
  </w:num>
  <w:num w:numId="16" w16cid:durableId="591200601">
    <w:abstractNumId w:val="18"/>
  </w:num>
  <w:num w:numId="17" w16cid:durableId="1978950984">
    <w:abstractNumId w:val="11"/>
  </w:num>
  <w:num w:numId="18" w16cid:durableId="869605388">
    <w:abstractNumId w:val="28"/>
  </w:num>
  <w:num w:numId="19" w16cid:durableId="1795515642">
    <w:abstractNumId w:val="22"/>
  </w:num>
  <w:num w:numId="20" w16cid:durableId="1224291363">
    <w:abstractNumId w:val="9"/>
  </w:num>
  <w:num w:numId="21" w16cid:durableId="276908671">
    <w:abstractNumId w:val="25"/>
  </w:num>
  <w:num w:numId="22" w16cid:durableId="1350639573">
    <w:abstractNumId w:val="21"/>
  </w:num>
  <w:num w:numId="23" w16cid:durableId="617834931">
    <w:abstractNumId w:val="15"/>
  </w:num>
  <w:num w:numId="24" w16cid:durableId="1548906839">
    <w:abstractNumId w:val="5"/>
  </w:num>
  <w:num w:numId="25" w16cid:durableId="2013600799">
    <w:abstractNumId w:val="0"/>
  </w:num>
  <w:num w:numId="26" w16cid:durableId="1303118940">
    <w:abstractNumId w:val="7"/>
  </w:num>
  <w:num w:numId="27" w16cid:durableId="265042976">
    <w:abstractNumId w:val="24"/>
  </w:num>
  <w:num w:numId="28" w16cid:durableId="493254192">
    <w:abstractNumId w:val="1"/>
  </w:num>
  <w:num w:numId="29" w16cid:durableId="1666515799">
    <w:abstractNumId w:val="6"/>
  </w:num>
  <w:num w:numId="30" w16cid:durableId="883056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DC"/>
    <w:rsid w:val="00002157"/>
    <w:rsid w:val="0002394C"/>
    <w:rsid w:val="00026F7C"/>
    <w:rsid w:val="00031A96"/>
    <w:rsid w:val="0003326C"/>
    <w:rsid w:val="000401C8"/>
    <w:rsid w:val="000426CD"/>
    <w:rsid w:val="000475AB"/>
    <w:rsid w:val="000602B7"/>
    <w:rsid w:val="00095C56"/>
    <w:rsid w:val="000A5D19"/>
    <w:rsid w:val="000B0E33"/>
    <w:rsid w:val="000B433C"/>
    <w:rsid w:val="000B4FC7"/>
    <w:rsid w:val="000C2E61"/>
    <w:rsid w:val="000C6E9E"/>
    <w:rsid w:val="000E7418"/>
    <w:rsid w:val="00105FEE"/>
    <w:rsid w:val="00120CD2"/>
    <w:rsid w:val="00125BFB"/>
    <w:rsid w:val="00127F2F"/>
    <w:rsid w:val="00136564"/>
    <w:rsid w:val="00145286"/>
    <w:rsid w:val="0016197B"/>
    <w:rsid w:val="00173E38"/>
    <w:rsid w:val="001766F9"/>
    <w:rsid w:val="00176B6E"/>
    <w:rsid w:val="00182076"/>
    <w:rsid w:val="00183411"/>
    <w:rsid w:val="0018500A"/>
    <w:rsid w:val="00193AF7"/>
    <w:rsid w:val="00193D9A"/>
    <w:rsid w:val="001A2BBF"/>
    <w:rsid w:val="001A4236"/>
    <w:rsid w:val="001D5F9B"/>
    <w:rsid w:val="001F38B8"/>
    <w:rsid w:val="001F6B42"/>
    <w:rsid w:val="00203FBE"/>
    <w:rsid w:val="00206357"/>
    <w:rsid w:val="00211903"/>
    <w:rsid w:val="00213713"/>
    <w:rsid w:val="0023425B"/>
    <w:rsid w:val="0024578C"/>
    <w:rsid w:val="00250B04"/>
    <w:rsid w:val="0027429C"/>
    <w:rsid w:val="00284576"/>
    <w:rsid w:val="0029009E"/>
    <w:rsid w:val="00290B5F"/>
    <w:rsid w:val="00292827"/>
    <w:rsid w:val="002A7F29"/>
    <w:rsid w:val="002C209E"/>
    <w:rsid w:val="002F12E0"/>
    <w:rsid w:val="00302801"/>
    <w:rsid w:val="00310F52"/>
    <w:rsid w:val="003204F9"/>
    <w:rsid w:val="00331D5F"/>
    <w:rsid w:val="00335107"/>
    <w:rsid w:val="003364E9"/>
    <w:rsid w:val="00341C5F"/>
    <w:rsid w:val="003431B7"/>
    <w:rsid w:val="00346118"/>
    <w:rsid w:val="00367523"/>
    <w:rsid w:val="00370E0A"/>
    <w:rsid w:val="00373B4A"/>
    <w:rsid w:val="00385466"/>
    <w:rsid w:val="003A363D"/>
    <w:rsid w:val="003B5669"/>
    <w:rsid w:val="003B6D1E"/>
    <w:rsid w:val="003D7A3C"/>
    <w:rsid w:val="003E4F45"/>
    <w:rsid w:val="00405096"/>
    <w:rsid w:val="004067CA"/>
    <w:rsid w:val="00412AF8"/>
    <w:rsid w:val="00412ECE"/>
    <w:rsid w:val="004201F4"/>
    <w:rsid w:val="00422759"/>
    <w:rsid w:val="004228F2"/>
    <w:rsid w:val="0043432A"/>
    <w:rsid w:val="00442E02"/>
    <w:rsid w:val="004479B3"/>
    <w:rsid w:val="00450CED"/>
    <w:rsid w:val="00454C6E"/>
    <w:rsid w:val="004636D2"/>
    <w:rsid w:val="00463B34"/>
    <w:rsid w:val="00473353"/>
    <w:rsid w:val="00495C30"/>
    <w:rsid w:val="004A5807"/>
    <w:rsid w:val="004D1148"/>
    <w:rsid w:val="004D46F4"/>
    <w:rsid w:val="004E7FC1"/>
    <w:rsid w:val="004F5D15"/>
    <w:rsid w:val="004F60E9"/>
    <w:rsid w:val="0050595F"/>
    <w:rsid w:val="00510280"/>
    <w:rsid w:val="00520F95"/>
    <w:rsid w:val="005267CC"/>
    <w:rsid w:val="00535746"/>
    <w:rsid w:val="00541DC9"/>
    <w:rsid w:val="00543ED4"/>
    <w:rsid w:val="00550330"/>
    <w:rsid w:val="005646C5"/>
    <w:rsid w:val="005700AC"/>
    <w:rsid w:val="00585140"/>
    <w:rsid w:val="00594327"/>
    <w:rsid w:val="005A49D0"/>
    <w:rsid w:val="005C33DE"/>
    <w:rsid w:val="0062323B"/>
    <w:rsid w:val="00630012"/>
    <w:rsid w:val="006302BB"/>
    <w:rsid w:val="00644E9F"/>
    <w:rsid w:val="006570E0"/>
    <w:rsid w:val="006615D1"/>
    <w:rsid w:val="00673685"/>
    <w:rsid w:val="006759B1"/>
    <w:rsid w:val="00677FA9"/>
    <w:rsid w:val="0069223C"/>
    <w:rsid w:val="006930CA"/>
    <w:rsid w:val="00695018"/>
    <w:rsid w:val="006971EF"/>
    <w:rsid w:val="006A505B"/>
    <w:rsid w:val="006B401A"/>
    <w:rsid w:val="006C6A93"/>
    <w:rsid w:val="006C701F"/>
    <w:rsid w:val="006D02C9"/>
    <w:rsid w:val="006D4635"/>
    <w:rsid w:val="006E22C6"/>
    <w:rsid w:val="006E4DE7"/>
    <w:rsid w:val="006E5FFF"/>
    <w:rsid w:val="006F2E2B"/>
    <w:rsid w:val="00706896"/>
    <w:rsid w:val="00714F60"/>
    <w:rsid w:val="007231AA"/>
    <w:rsid w:val="00745579"/>
    <w:rsid w:val="00746626"/>
    <w:rsid w:val="00753280"/>
    <w:rsid w:val="007667E7"/>
    <w:rsid w:val="00767C90"/>
    <w:rsid w:val="00770639"/>
    <w:rsid w:val="00771D86"/>
    <w:rsid w:val="00793666"/>
    <w:rsid w:val="007A0FFC"/>
    <w:rsid w:val="007C2AC7"/>
    <w:rsid w:val="007D4E46"/>
    <w:rsid w:val="007F297C"/>
    <w:rsid w:val="008044DB"/>
    <w:rsid w:val="008108F4"/>
    <w:rsid w:val="0081739C"/>
    <w:rsid w:val="00817DC2"/>
    <w:rsid w:val="00820F0E"/>
    <w:rsid w:val="00827585"/>
    <w:rsid w:val="00830D5E"/>
    <w:rsid w:val="00843B48"/>
    <w:rsid w:val="00847E4D"/>
    <w:rsid w:val="008566DC"/>
    <w:rsid w:val="00860692"/>
    <w:rsid w:val="00861B9A"/>
    <w:rsid w:val="00872353"/>
    <w:rsid w:val="00892E9D"/>
    <w:rsid w:val="008A7268"/>
    <w:rsid w:val="008B75B5"/>
    <w:rsid w:val="008C4520"/>
    <w:rsid w:val="00914A63"/>
    <w:rsid w:val="00927B1C"/>
    <w:rsid w:val="00930C43"/>
    <w:rsid w:val="00944151"/>
    <w:rsid w:val="00944BE4"/>
    <w:rsid w:val="00945599"/>
    <w:rsid w:val="009457D7"/>
    <w:rsid w:val="00972274"/>
    <w:rsid w:val="009865C9"/>
    <w:rsid w:val="0099093A"/>
    <w:rsid w:val="009A5D3F"/>
    <w:rsid w:val="009A77A4"/>
    <w:rsid w:val="009B0B9F"/>
    <w:rsid w:val="009B2331"/>
    <w:rsid w:val="009D1183"/>
    <w:rsid w:val="009D1AE1"/>
    <w:rsid w:val="009D6811"/>
    <w:rsid w:val="009F3DA9"/>
    <w:rsid w:val="009F41DB"/>
    <w:rsid w:val="00A042E0"/>
    <w:rsid w:val="00A04426"/>
    <w:rsid w:val="00A35524"/>
    <w:rsid w:val="00A50B79"/>
    <w:rsid w:val="00A5326C"/>
    <w:rsid w:val="00A669F1"/>
    <w:rsid w:val="00A81141"/>
    <w:rsid w:val="00A90A9C"/>
    <w:rsid w:val="00AA124D"/>
    <w:rsid w:val="00AA1CDE"/>
    <w:rsid w:val="00AA32FE"/>
    <w:rsid w:val="00AA53F2"/>
    <w:rsid w:val="00AB0920"/>
    <w:rsid w:val="00AB1469"/>
    <w:rsid w:val="00AB4C48"/>
    <w:rsid w:val="00AD2DE1"/>
    <w:rsid w:val="00AD6185"/>
    <w:rsid w:val="00AF5ABB"/>
    <w:rsid w:val="00AF6D9C"/>
    <w:rsid w:val="00B118FA"/>
    <w:rsid w:val="00B14FB6"/>
    <w:rsid w:val="00B24174"/>
    <w:rsid w:val="00B25D38"/>
    <w:rsid w:val="00B5416B"/>
    <w:rsid w:val="00B55A5A"/>
    <w:rsid w:val="00B600DE"/>
    <w:rsid w:val="00B60B8D"/>
    <w:rsid w:val="00BA04E9"/>
    <w:rsid w:val="00BA2A9F"/>
    <w:rsid w:val="00BA685A"/>
    <w:rsid w:val="00BC559E"/>
    <w:rsid w:val="00BE0EB1"/>
    <w:rsid w:val="00BE3DB8"/>
    <w:rsid w:val="00BF3BC6"/>
    <w:rsid w:val="00BF4900"/>
    <w:rsid w:val="00BF7D72"/>
    <w:rsid w:val="00C07D42"/>
    <w:rsid w:val="00C13206"/>
    <w:rsid w:val="00C22AB3"/>
    <w:rsid w:val="00C24049"/>
    <w:rsid w:val="00C2688A"/>
    <w:rsid w:val="00C41453"/>
    <w:rsid w:val="00C56603"/>
    <w:rsid w:val="00C6312C"/>
    <w:rsid w:val="00C65E29"/>
    <w:rsid w:val="00C7118B"/>
    <w:rsid w:val="00C808F2"/>
    <w:rsid w:val="00C8665F"/>
    <w:rsid w:val="00CA151A"/>
    <w:rsid w:val="00CB2EBC"/>
    <w:rsid w:val="00CB51E0"/>
    <w:rsid w:val="00CC06AC"/>
    <w:rsid w:val="00CC4534"/>
    <w:rsid w:val="00CC6A16"/>
    <w:rsid w:val="00CE7FC2"/>
    <w:rsid w:val="00D04E7C"/>
    <w:rsid w:val="00D15F63"/>
    <w:rsid w:val="00D25D35"/>
    <w:rsid w:val="00D42A53"/>
    <w:rsid w:val="00D713B8"/>
    <w:rsid w:val="00D87C7D"/>
    <w:rsid w:val="00D9085D"/>
    <w:rsid w:val="00DA318C"/>
    <w:rsid w:val="00DC0EF1"/>
    <w:rsid w:val="00DC6EE8"/>
    <w:rsid w:val="00DE7B37"/>
    <w:rsid w:val="00E03B9C"/>
    <w:rsid w:val="00E149EC"/>
    <w:rsid w:val="00E20DBF"/>
    <w:rsid w:val="00E478B0"/>
    <w:rsid w:val="00E56C47"/>
    <w:rsid w:val="00E61632"/>
    <w:rsid w:val="00E65319"/>
    <w:rsid w:val="00E70EF9"/>
    <w:rsid w:val="00E968A2"/>
    <w:rsid w:val="00EA1A5B"/>
    <w:rsid w:val="00EC5BAE"/>
    <w:rsid w:val="00EF6A60"/>
    <w:rsid w:val="00F00656"/>
    <w:rsid w:val="00F12815"/>
    <w:rsid w:val="00F20AF8"/>
    <w:rsid w:val="00F32683"/>
    <w:rsid w:val="00F33386"/>
    <w:rsid w:val="00F342BE"/>
    <w:rsid w:val="00F65C0A"/>
    <w:rsid w:val="00F71748"/>
    <w:rsid w:val="00F80B69"/>
    <w:rsid w:val="00FA4A05"/>
    <w:rsid w:val="00FB6D96"/>
    <w:rsid w:val="00FB73E5"/>
    <w:rsid w:val="00FC10E4"/>
    <w:rsid w:val="00FD143E"/>
    <w:rsid w:val="00FD25A6"/>
    <w:rsid w:val="00FD4F60"/>
    <w:rsid w:val="00FF15C9"/>
    <w:rsid w:val="00FF1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08CFD"/>
  <w15:docId w15:val="{0AA6E3CF-EF49-4286-A46A-D992A534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157"/>
    <w:pPr>
      <w:ind w:left="720"/>
      <w:contextualSpacing/>
    </w:pPr>
  </w:style>
  <w:style w:type="paragraph" w:styleId="BalloonText">
    <w:name w:val="Balloon Text"/>
    <w:basedOn w:val="Normal"/>
    <w:link w:val="BalloonTextChar"/>
    <w:uiPriority w:val="99"/>
    <w:semiHidden/>
    <w:unhideWhenUsed/>
    <w:rsid w:val="00A50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79"/>
    <w:rPr>
      <w:rFonts w:ascii="Tahoma" w:hAnsi="Tahoma" w:cs="Tahoma"/>
      <w:sz w:val="16"/>
      <w:szCs w:val="16"/>
    </w:rPr>
  </w:style>
  <w:style w:type="paragraph" w:styleId="BodyText">
    <w:name w:val="Body Text"/>
    <w:basedOn w:val="Normal"/>
    <w:link w:val="BodyTextChar"/>
    <w:semiHidden/>
    <w:unhideWhenUsed/>
    <w:rsid w:val="00F12815"/>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F12815"/>
    <w:rPr>
      <w:rFonts w:ascii="Arial" w:eastAsia="Times New Roman" w:hAnsi="Arial" w:cs="Arial"/>
      <w:sz w:val="24"/>
      <w:szCs w:val="24"/>
    </w:rPr>
  </w:style>
  <w:style w:type="paragraph" w:styleId="NormalWeb">
    <w:name w:val="Normal (Web)"/>
    <w:basedOn w:val="Normal"/>
    <w:uiPriority w:val="99"/>
    <w:semiHidden/>
    <w:unhideWhenUsed/>
    <w:rsid w:val="004F5D15"/>
    <w:pPr>
      <w:spacing w:before="100" w:beforeAutospacing="1" w:after="100" w:afterAutospacing="1" w:line="240" w:lineRule="auto"/>
    </w:pPr>
    <w:rPr>
      <w:rFonts w:ascii="Calibri" w:hAnsi="Calibri" w:cs="Calibri"/>
      <w:lang w:eastAsia="en-GB"/>
    </w:rPr>
  </w:style>
  <w:style w:type="table" w:styleId="TableGridLight">
    <w:name w:val="Grid Table Light"/>
    <w:basedOn w:val="TableNormal"/>
    <w:uiPriority w:val="40"/>
    <w:rsid w:val="003B56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egendlayertitletext">
    <w:name w:val="legendlayertitletext"/>
    <w:rsid w:val="000B433C"/>
  </w:style>
  <w:style w:type="paragraph" w:styleId="Revision">
    <w:name w:val="Revision"/>
    <w:hidden/>
    <w:uiPriority w:val="99"/>
    <w:semiHidden/>
    <w:rsid w:val="00095C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2555">
      <w:bodyDiv w:val="1"/>
      <w:marLeft w:val="0"/>
      <w:marRight w:val="0"/>
      <w:marTop w:val="0"/>
      <w:marBottom w:val="0"/>
      <w:divBdr>
        <w:top w:val="none" w:sz="0" w:space="0" w:color="auto"/>
        <w:left w:val="none" w:sz="0" w:space="0" w:color="auto"/>
        <w:bottom w:val="none" w:sz="0" w:space="0" w:color="auto"/>
        <w:right w:val="none" w:sz="0" w:space="0" w:color="auto"/>
      </w:divBdr>
    </w:div>
    <w:div w:id="405885200">
      <w:bodyDiv w:val="1"/>
      <w:marLeft w:val="0"/>
      <w:marRight w:val="0"/>
      <w:marTop w:val="0"/>
      <w:marBottom w:val="0"/>
      <w:divBdr>
        <w:top w:val="none" w:sz="0" w:space="0" w:color="auto"/>
        <w:left w:val="none" w:sz="0" w:space="0" w:color="auto"/>
        <w:bottom w:val="none" w:sz="0" w:space="0" w:color="auto"/>
        <w:right w:val="none" w:sz="0" w:space="0" w:color="auto"/>
      </w:divBdr>
    </w:div>
    <w:div w:id="431970727">
      <w:bodyDiv w:val="1"/>
      <w:marLeft w:val="0"/>
      <w:marRight w:val="0"/>
      <w:marTop w:val="0"/>
      <w:marBottom w:val="0"/>
      <w:divBdr>
        <w:top w:val="none" w:sz="0" w:space="0" w:color="auto"/>
        <w:left w:val="none" w:sz="0" w:space="0" w:color="auto"/>
        <w:bottom w:val="none" w:sz="0" w:space="0" w:color="auto"/>
        <w:right w:val="none" w:sz="0" w:space="0" w:color="auto"/>
      </w:divBdr>
    </w:div>
    <w:div w:id="473304260">
      <w:bodyDiv w:val="1"/>
      <w:marLeft w:val="0"/>
      <w:marRight w:val="0"/>
      <w:marTop w:val="0"/>
      <w:marBottom w:val="0"/>
      <w:divBdr>
        <w:top w:val="none" w:sz="0" w:space="0" w:color="auto"/>
        <w:left w:val="none" w:sz="0" w:space="0" w:color="auto"/>
        <w:bottom w:val="none" w:sz="0" w:space="0" w:color="auto"/>
        <w:right w:val="none" w:sz="0" w:space="0" w:color="auto"/>
      </w:divBdr>
    </w:div>
    <w:div w:id="780343702">
      <w:bodyDiv w:val="1"/>
      <w:marLeft w:val="0"/>
      <w:marRight w:val="0"/>
      <w:marTop w:val="0"/>
      <w:marBottom w:val="0"/>
      <w:divBdr>
        <w:top w:val="none" w:sz="0" w:space="0" w:color="auto"/>
        <w:left w:val="none" w:sz="0" w:space="0" w:color="auto"/>
        <w:bottom w:val="none" w:sz="0" w:space="0" w:color="auto"/>
        <w:right w:val="none" w:sz="0" w:space="0" w:color="auto"/>
      </w:divBdr>
    </w:div>
    <w:div w:id="1066562881">
      <w:bodyDiv w:val="1"/>
      <w:marLeft w:val="0"/>
      <w:marRight w:val="0"/>
      <w:marTop w:val="0"/>
      <w:marBottom w:val="0"/>
      <w:divBdr>
        <w:top w:val="none" w:sz="0" w:space="0" w:color="auto"/>
        <w:left w:val="none" w:sz="0" w:space="0" w:color="auto"/>
        <w:bottom w:val="none" w:sz="0" w:space="0" w:color="auto"/>
        <w:right w:val="none" w:sz="0" w:space="0" w:color="auto"/>
      </w:divBdr>
    </w:div>
    <w:div w:id="1070543640">
      <w:bodyDiv w:val="1"/>
      <w:marLeft w:val="0"/>
      <w:marRight w:val="0"/>
      <w:marTop w:val="0"/>
      <w:marBottom w:val="0"/>
      <w:divBdr>
        <w:top w:val="none" w:sz="0" w:space="0" w:color="auto"/>
        <w:left w:val="none" w:sz="0" w:space="0" w:color="auto"/>
        <w:bottom w:val="none" w:sz="0" w:space="0" w:color="auto"/>
        <w:right w:val="none" w:sz="0" w:space="0" w:color="auto"/>
      </w:divBdr>
    </w:div>
    <w:div w:id="1105267024">
      <w:bodyDiv w:val="1"/>
      <w:marLeft w:val="0"/>
      <w:marRight w:val="0"/>
      <w:marTop w:val="0"/>
      <w:marBottom w:val="0"/>
      <w:divBdr>
        <w:top w:val="none" w:sz="0" w:space="0" w:color="auto"/>
        <w:left w:val="none" w:sz="0" w:space="0" w:color="auto"/>
        <w:bottom w:val="none" w:sz="0" w:space="0" w:color="auto"/>
        <w:right w:val="none" w:sz="0" w:space="0" w:color="auto"/>
      </w:divBdr>
    </w:div>
    <w:div w:id="1122844339">
      <w:bodyDiv w:val="1"/>
      <w:marLeft w:val="0"/>
      <w:marRight w:val="0"/>
      <w:marTop w:val="0"/>
      <w:marBottom w:val="0"/>
      <w:divBdr>
        <w:top w:val="none" w:sz="0" w:space="0" w:color="auto"/>
        <w:left w:val="none" w:sz="0" w:space="0" w:color="auto"/>
        <w:bottom w:val="none" w:sz="0" w:space="0" w:color="auto"/>
        <w:right w:val="none" w:sz="0" w:space="0" w:color="auto"/>
      </w:divBdr>
    </w:div>
    <w:div w:id="1218007829">
      <w:bodyDiv w:val="1"/>
      <w:marLeft w:val="0"/>
      <w:marRight w:val="0"/>
      <w:marTop w:val="0"/>
      <w:marBottom w:val="0"/>
      <w:divBdr>
        <w:top w:val="none" w:sz="0" w:space="0" w:color="auto"/>
        <w:left w:val="none" w:sz="0" w:space="0" w:color="auto"/>
        <w:bottom w:val="none" w:sz="0" w:space="0" w:color="auto"/>
        <w:right w:val="none" w:sz="0" w:space="0" w:color="auto"/>
      </w:divBdr>
    </w:div>
    <w:div w:id="1460999651">
      <w:bodyDiv w:val="1"/>
      <w:marLeft w:val="0"/>
      <w:marRight w:val="0"/>
      <w:marTop w:val="0"/>
      <w:marBottom w:val="0"/>
      <w:divBdr>
        <w:top w:val="none" w:sz="0" w:space="0" w:color="auto"/>
        <w:left w:val="none" w:sz="0" w:space="0" w:color="auto"/>
        <w:bottom w:val="none" w:sz="0" w:space="0" w:color="auto"/>
        <w:right w:val="none" w:sz="0" w:space="0" w:color="auto"/>
      </w:divBdr>
    </w:div>
    <w:div w:id="1496996232">
      <w:bodyDiv w:val="1"/>
      <w:marLeft w:val="0"/>
      <w:marRight w:val="0"/>
      <w:marTop w:val="0"/>
      <w:marBottom w:val="0"/>
      <w:divBdr>
        <w:top w:val="none" w:sz="0" w:space="0" w:color="auto"/>
        <w:left w:val="none" w:sz="0" w:space="0" w:color="auto"/>
        <w:bottom w:val="none" w:sz="0" w:space="0" w:color="auto"/>
        <w:right w:val="none" w:sz="0" w:space="0" w:color="auto"/>
      </w:divBdr>
    </w:div>
    <w:div w:id="1609048366">
      <w:bodyDiv w:val="1"/>
      <w:marLeft w:val="0"/>
      <w:marRight w:val="0"/>
      <w:marTop w:val="0"/>
      <w:marBottom w:val="0"/>
      <w:divBdr>
        <w:top w:val="none" w:sz="0" w:space="0" w:color="auto"/>
        <w:left w:val="none" w:sz="0" w:space="0" w:color="auto"/>
        <w:bottom w:val="none" w:sz="0" w:space="0" w:color="auto"/>
        <w:right w:val="none" w:sz="0" w:space="0" w:color="auto"/>
      </w:divBdr>
    </w:div>
    <w:div w:id="183614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351</Words>
  <Characters>2096</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CCDC</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Audrey Lewis</dc:creator>
  <cp:lastModifiedBy>Helen Sherratt</cp:lastModifiedBy>
  <cp:revision>2</cp:revision>
  <cp:lastPrinted>2025-01-15T09:55:00Z</cp:lastPrinted>
  <dcterms:created xsi:type="dcterms:W3CDTF">2026-07-22T09:43:00Z</dcterms:created>
  <dcterms:modified xsi:type="dcterms:W3CDTF">2026-07-22T09:43:00Z</dcterms:modified>
</cp:coreProperties>
</file>